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30.png" ContentType="image/png"/>
  <Override PartName="/word/media/rId87.png" ContentType="image/png"/>
  <Override PartName="/word/media/rId91.png" ContentType="image/png"/>
  <Override PartName="/word/media/rId94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110.png" ContentType="image/png"/>
  <Override PartName="/word/media/rId113.png" ContentType="image/png"/>
  <Override PartName="/word/media/rId119.png" ContentType="image/png"/>
  <Override PartName="/word/media/rId34.png" ContentType="image/png"/>
  <Override PartName="/word/media/rId122.png" ContentType="image/png"/>
  <Override PartName="/word/media/rId125.png" ContentType="image/png"/>
  <Override PartName="/word/media/rId128.png" ContentType="image/png"/>
  <Override PartName="/word/media/rId131.png" ContentType="image/png"/>
  <Override PartName="/word/media/rId134.png" ContentType="image/png"/>
  <Override PartName="/word/media/rId138.png" ContentType="image/png"/>
  <Override PartName="/word/media/rId141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Кибербезопасность</w:t>
      </w:r>
      <w:r>
        <w:t xml:space="preserve"> </w:t>
      </w:r>
      <w:r>
        <w:t xml:space="preserve">предприятия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лабораторной работы является исследование сценария целенаправленной атаки на корпоративный мессенджер и сопутствующие сервисы, выявить и продемонстрировать эксплуатацию реальных уязвимостей (WpDiscuz, ProxyLogon, RocketChat), а также отработать методы обнаружения, локализации и нейтрализации последствий компрометации для восстановления безопасности информационной инфраструктуры организации.</w:t>
      </w:r>
    </w:p>
    <w:bookmarkEnd w:id="20"/>
    <w:bookmarkStart w:id="26" w:name="теоретическое-введение"/>
    <w:p>
      <w:pPr>
        <w:pStyle w:val="Heading1"/>
      </w:pPr>
      <w:r>
        <w:t xml:space="preserve">Теоретическое введение</w:t>
      </w:r>
    </w:p>
    <w:bookmarkStart w:id="21" w:name="X7c5f1524fdd3bc4b6ba53cfdb9bc53ad3f2a265"/>
    <w:p>
      <w:pPr>
        <w:pStyle w:val="Heading2"/>
      </w:pPr>
      <w:r>
        <w:t xml:space="preserve">Легенда. Защита корпоративного мессенджера</w:t>
      </w:r>
    </w:p>
    <w:p>
      <w:pPr>
        <w:pStyle w:val="FirstParagraph"/>
      </w:pPr>
      <w:r>
        <w:t xml:space="preserve">Конкуренты решили скомпрометировать деятельность Компании и</w:t>
      </w:r>
      <w:r>
        <w:t xml:space="preserve"> </w:t>
      </w:r>
      <w:r>
        <w:t xml:space="preserve">нашли для этого исполнителя. Злоумышленник находит в Интернете сайт</w:t>
      </w:r>
      <w:r>
        <w:t xml:space="preserve"> </w:t>
      </w:r>
      <w:r>
        <w:t xml:space="preserve">соответствующего предприятия и решает провести атаку на него с целью</w:t>
      </w:r>
      <w:r>
        <w:t xml:space="preserve"> </w:t>
      </w:r>
      <w:r>
        <w:t xml:space="preserve">получения доступа к внутренним ресурсам.</w:t>
      </w:r>
      <w:r>
        <w:t xml:space="preserve"> </w:t>
      </w:r>
      <w:r>
        <w:t xml:space="preserve">Проэксплуатировав обнаруженную на сайте уязвимость, нарушитель</w:t>
      </w:r>
      <w:r>
        <w:t xml:space="preserve"> </w:t>
      </w:r>
      <w:r>
        <w:t xml:space="preserve">стремится захватить управление другими ресурсами защищаемой сети, в том</w:t>
      </w:r>
      <w:r>
        <w:t xml:space="preserve"> </w:t>
      </w:r>
      <w:r>
        <w:t xml:space="preserve">числе, пытается закрепиться на почтовом сервере и продолжить атаку.</w:t>
      </w:r>
      <w:r>
        <w:t xml:space="preserve"> </w:t>
      </w:r>
      <w:r>
        <w:t xml:space="preserve">Главная задача злоумышленника - получение доступа к переписке</w:t>
      </w:r>
      <w:r>
        <w:t xml:space="preserve"> </w:t>
      </w:r>
      <w:r>
        <w:t xml:space="preserve">сотрудников компании, раскрытие учётных данных пользователей,</w:t>
      </w:r>
      <w:r>
        <w:t xml:space="preserve"> </w:t>
      </w:r>
      <w:r>
        <w:t xml:space="preserve">зарегистрированных в приложении корпоративного мессенджера, с целью</w:t>
      </w:r>
      <w:r>
        <w:t xml:space="preserve"> </w:t>
      </w:r>
      <w:r>
        <w:t xml:space="preserve">использования их для нанесения ущерба репутации конкурирующей</w:t>
      </w:r>
      <w:r>
        <w:t xml:space="preserve"> </w:t>
      </w:r>
      <w:r>
        <w:t xml:space="preserve">Компании.</w:t>
      </w:r>
      <w:r>
        <w:t xml:space="preserve"> </w:t>
      </w:r>
      <w:r>
        <w:t xml:space="preserve">Квалификация нарушителя высокая. Он умеет использовать</w:t>
      </w:r>
      <w:r>
        <w:t xml:space="preserve"> </w:t>
      </w:r>
      <w:r>
        <w:t xml:space="preserve">инструментарий для проведения атак, а также знает техники</w:t>
      </w:r>
      <w:r>
        <w:t xml:space="preserve"> </w:t>
      </w:r>
      <w:r>
        <w:t xml:space="preserve">постэксплуатации.</w:t>
      </w:r>
    </w:p>
    <w:bookmarkEnd w:id="21"/>
    <w:bookmarkStart w:id="25" w:name="описание-уязвимостей"/>
    <w:p>
      <w:pPr>
        <w:pStyle w:val="Heading2"/>
      </w:pPr>
      <w:r>
        <w:t xml:space="preserve">Описание уязвимостей</w:t>
      </w:r>
    </w:p>
    <w:bookmarkStart w:id="22" w:name="wpdiscuz"/>
    <w:p>
      <w:pPr>
        <w:pStyle w:val="Heading3"/>
      </w:pPr>
      <w:r>
        <w:t xml:space="preserve">WpDiscuz</w:t>
      </w:r>
    </w:p>
    <w:p>
      <w:pPr>
        <w:pStyle w:val="FirstParagraph"/>
      </w:pPr>
      <w:r>
        <w:t xml:space="preserve">CVE-2020-24186 – это уязвимость в плагине</w:t>
      </w:r>
      <w:r>
        <w:t xml:space="preserve"> </w:t>
      </w:r>
      <w:r>
        <w:t xml:space="preserve">для создания комментариев WpDiscuz версии</w:t>
      </w:r>
      <w:r>
        <w:t xml:space="preserve"> </w:t>
      </w:r>
      <w:r>
        <w:t xml:space="preserve">с 7.0.0 по 7.0.4 включительно. Уязвимость</w:t>
      </w:r>
      <w:r>
        <w:t xml:space="preserve"> </w:t>
      </w:r>
      <w:r>
        <w:t xml:space="preserve">позволяет получить RCE (удаленное</w:t>
      </w:r>
      <w:r>
        <w:t xml:space="preserve"> </w:t>
      </w:r>
      <w:r>
        <w:t xml:space="preserve">выполнение кода).</w:t>
      </w:r>
    </w:p>
    <w:bookmarkEnd w:id="22"/>
    <w:bookmarkStart w:id="23" w:name="proxylogon"/>
    <w:p>
      <w:pPr>
        <w:pStyle w:val="Heading3"/>
      </w:pPr>
      <w:r>
        <w:t xml:space="preserve">Proxylogon</w:t>
      </w:r>
    </w:p>
    <w:p>
      <w:pPr>
        <w:pStyle w:val="FirstParagraph"/>
      </w:pPr>
      <w:r>
        <w:t xml:space="preserve">Proxylogon представляет собой SSRFуязвимость, позволяющую обойти</w:t>
      </w:r>
      <w:r>
        <w:t xml:space="preserve"> </w:t>
      </w:r>
      <w:r>
        <w:t xml:space="preserve">аутентификацию и выдать себя за</w:t>
      </w:r>
      <w:r>
        <w:t xml:space="preserve"> </w:t>
      </w:r>
      <w:r>
        <w:t xml:space="preserve">администратора.</w:t>
      </w:r>
    </w:p>
    <w:p>
      <w:pPr>
        <w:pStyle w:val="BodyText"/>
      </w:pPr>
      <w:r>
        <w:t xml:space="preserve">Следующий шаг после SSRF – эксплуатация CVE 2020-27065. Данная</w:t>
      </w:r>
      <w:r>
        <w:t xml:space="preserve"> </w:t>
      </w:r>
      <w:r>
        <w:t xml:space="preserve">уязвимость является следствием неэффективного ограничения выбора</w:t>
      </w:r>
      <w:r>
        <w:t xml:space="preserve"> </w:t>
      </w:r>
      <w:r>
        <w:t xml:space="preserve">расположения backup виртуальной директории автономных адресных книг.</w:t>
      </w:r>
    </w:p>
    <w:bookmarkEnd w:id="23"/>
    <w:bookmarkStart w:id="24" w:name="rocketchat"/>
    <w:p>
      <w:pPr>
        <w:pStyle w:val="Heading3"/>
      </w:pPr>
      <w:r>
        <w:t xml:space="preserve">RocketChat</w:t>
      </w:r>
    </w:p>
    <w:p>
      <w:pPr>
        <w:pStyle w:val="FirstParagraph"/>
      </w:pPr>
      <w:r>
        <w:t xml:space="preserve">CVE-2021-22911 представляет собой</w:t>
      </w:r>
      <w:r>
        <w:t xml:space="preserve"> </w:t>
      </w:r>
      <w:r>
        <w:t xml:space="preserve">сочетание из двух SQL-инъекций:</w:t>
      </w:r>
      <w:r>
        <w:t xml:space="preserve"> </w:t>
      </w:r>
      <w:r>
        <w:t xml:space="preserve">- слепая NoSQL-инъекция,</w:t>
      </w:r>
      <w:r>
        <w:t xml:space="preserve"> </w:t>
      </w:r>
      <w:r>
        <w:t xml:space="preserve">- NoSQL-инъекция №2: повышение</w:t>
      </w:r>
      <w:r>
        <w:t xml:space="preserve"> </w:t>
      </w:r>
      <w:r>
        <w:t xml:space="preserve">привилегий.</w:t>
      </w:r>
    </w:p>
    <w:p>
      <w:pPr>
        <w:pStyle w:val="BodyText"/>
      </w:pPr>
      <w:r>
        <w:t xml:space="preserve">CVE-2022-0847 (Dirty Pipe) представляет</w:t>
      </w:r>
      <w:r>
        <w:t xml:space="preserve"> </w:t>
      </w:r>
      <w:r>
        <w:t xml:space="preserve">собой уязвимость повышения привилегий,</w:t>
      </w:r>
      <w:r>
        <w:t xml:space="preserve"> </w:t>
      </w:r>
      <w:r>
        <w:t xml:space="preserve">находящаяся в самом ядре Linux версии 5.8</w:t>
      </w:r>
      <w:r>
        <w:t xml:space="preserve"> </w:t>
      </w:r>
      <w:r>
        <w:t xml:space="preserve">и выше.</w:t>
      </w:r>
    </w:p>
    <w:bookmarkEnd w:id="24"/>
    <w:bookmarkEnd w:id="25"/>
    <w:bookmarkEnd w:id="26"/>
    <w:bookmarkStart w:id="15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Подключили vpn WireGuard, чтобы открыть сайт Ampire с лабораторной работой (рис. 1).</w:t>
      </w:r>
    </w:p>
    <w:p>
      <w:pPr>
        <w:pStyle w:val="CaptionedFigure"/>
      </w:pPr>
      <w:r>
        <w:drawing>
          <wp:inline>
            <wp:extent cx="3733800" cy="2863092"/>
            <wp:effectExtent b="0" l="0" r="0" t="0"/>
            <wp:docPr descr="Рис. 1: Подключение к серверу" title="" id="28" name="Picture"/>
            <a:graphic>
              <a:graphicData uri="http://schemas.openxmlformats.org/drawingml/2006/picture">
                <pic:pic>
                  <pic:nvPicPr>
                    <pic:cNvPr descr="image/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3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Подключение к серверу</w:t>
      </w:r>
    </w:p>
    <w:p>
      <w:pPr>
        <w:pStyle w:val="BodyText"/>
      </w:pPr>
      <w:r>
        <w:t xml:space="preserve">Рассмотрим вектор атаки (рис. 2).</w:t>
      </w:r>
    </w:p>
    <w:p>
      <w:pPr>
        <w:pStyle w:val="CaptionedFigure"/>
      </w:pPr>
      <w:r>
        <w:drawing>
          <wp:inline>
            <wp:extent cx="3733800" cy="1940958"/>
            <wp:effectExtent b="0" l="0" r="0" t="0"/>
            <wp:docPr descr="Рис. 2: Вектор атаки" title="" id="31" name="Picture"/>
            <a:graphic>
              <a:graphicData uri="http://schemas.openxmlformats.org/drawingml/2006/picture">
                <pic:pic>
                  <pic:nvPicPr>
                    <pic:cNvPr descr="image/2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0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Вектор атаки</w:t>
      </w:r>
    </w:p>
    <w:bookmarkStart w:id="77" w:name="уязвимый-узел-wpdiscuz"/>
    <w:p>
      <w:pPr>
        <w:pStyle w:val="Heading2"/>
      </w:pPr>
      <w:r>
        <w:t xml:space="preserve">Уязвимый узел WpDiscuz</w:t>
      </w:r>
    </w:p>
    <w:bookmarkStart w:id="33" w:name="обнаружение-уязвимости"/>
    <w:p>
      <w:pPr>
        <w:pStyle w:val="Heading3"/>
      </w:pPr>
      <w:r>
        <w:t xml:space="preserve">Обнаружение уязвимости</w:t>
      </w:r>
    </w:p>
    <w:p>
      <w:pPr>
        <w:pStyle w:val="FirstParagraph"/>
      </w:pPr>
      <w:r>
        <w:t xml:space="preserve">Среди множества плагинов в CMS WordPress можно выделить</w:t>
      </w:r>
      <w:r>
        <w:t xml:space="preserve"> </w:t>
      </w:r>
      <w:r>
        <w:t xml:space="preserve">WpDiscuz – один из плагинов для создания комментариев. WpDiscuz</w:t>
      </w:r>
      <w:r>
        <w:t xml:space="preserve"> </w:t>
      </w:r>
      <w:r>
        <w:t xml:space="preserve">представляет собой систему для комментариев на базе Ajax, которая хранит</w:t>
      </w:r>
      <w:r>
        <w:t xml:space="preserve"> </w:t>
      </w:r>
      <w:r>
        <w:t xml:space="preserve">сообщения в локальной базе данных. В версиях с 7.0.0 по 7.0.4</w:t>
      </w:r>
      <w:r>
        <w:t xml:space="preserve"> </w:t>
      </w:r>
      <w:r>
        <w:t xml:space="preserve">включительно существует уязвимость File Upload, которая позволяет</w:t>
      </w:r>
      <w:r>
        <w:t xml:space="preserve"> </w:t>
      </w:r>
      <w:r>
        <w:t xml:space="preserve">получить RCE, если прикрепить любой файл (например, код на PHP) в поле для</w:t>
      </w:r>
      <w:r>
        <w:t xml:space="preserve"> </w:t>
      </w:r>
      <w:r>
        <w:t xml:space="preserve">комментариев и загрузить на сервер. Данный процесс можно выполнить без</w:t>
      </w:r>
      <w:r>
        <w:t xml:space="preserve"> </w:t>
      </w:r>
      <w:r>
        <w:t xml:space="preserve">аутентификации.</w:t>
      </w:r>
      <w:r>
        <w:t xml:space="preserve"> </w:t>
      </w:r>
      <w:r>
        <w:t xml:space="preserve">Уязвимость позволяет получить удаленное выполнение кода при</w:t>
      </w:r>
      <w:r>
        <w:t xml:space="preserve"> </w:t>
      </w:r>
      <w:r>
        <w:t xml:space="preserve">загрузке неавторизированным пользователем определенного файла с</w:t>
      </w:r>
      <w:r>
        <w:t xml:space="preserve"> </w:t>
      </w:r>
      <w:r>
        <w:t xml:space="preserve">расширением PHP, достаточно прикрепить файл с PHP-кодом в поле для ввода</w:t>
      </w:r>
      <w:r>
        <w:t xml:space="preserve"> </w:t>
      </w:r>
      <w:r>
        <w:t xml:space="preserve">комментариев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BodyText"/>
      </w:pPr>
      <w:r>
        <w:t xml:space="preserve">После создания файла с полезной нагрузкой нарушитель будет</w:t>
      </w:r>
      <w:r>
        <w:t xml:space="preserve"> </w:t>
      </w:r>
      <w:r>
        <w:t xml:space="preserve">производить POST-запрос с определенными параметрами по ссылке</w:t>
      </w:r>
      <w:r>
        <w:t xml:space="preserve"> </w:t>
      </w:r>
      <w:r>
        <w:t xml:space="preserve">http://webportal3.ampire.corp/index.php/wp-admin/admin-ajax.php</w:t>
      </w:r>
      <w:r>
        <w:t xml:space="preserve"> </w:t>
      </w:r>
      <w:r>
        <w:t xml:space="preserve">для загрузки файла. Факт загрузки будет детектироваться в журнале</w:t>
      </w:r>
      <w:r>
        <w:t xml:space="preserve"> </w:t>
      </w:r>
      <w:r>
        <w:t xml:space="preserve">активности в WordPress, в котором записывается хронологическая запись</w:t>
      </w:r>
      <w:r>
        <w:t xml:space="preserve"> </w:t>
      </w:r>
      <w:r>
        <w:t xml:space="preserve">последовательности изменений и действий.</w:t>
      </w:r>
      <w:r>
        <w:t xml:space="preserve"> </w:t>
      </w:r>
      <w:r>
        <w:t xml:space="preserve">В первую очередь необходимо войти в панель администратора, для чего</w:t>
      </w:r>
      <w:r>
        <w:t xml:space="preserve"> </w:t>
      </w:r>
      <w:r>
        <w:t xml:space="preserve">в адресной строке браузера http://IP-адрес дописать один из вариантов:</w:t>
      </w:r>
      <w:r>
        <w:t xml:space="preserve"> </w:t>
      </w:r>
      <w:r>
        <w:t xml:space="preserve">- /wp-admin – на вход в панель управления;</w:t>
      </w:r>
      <w:r>
        <w:t xml:space="preserve"> </w:t>
      </w:r>
      <w:r>
        <w:t xml:space="preserve">- /wp-login.php – вход на страницу регистрации</w:t>
      </w:r>
    </w:p>
    <w:p>
      <w:pPr>
        <w:pStyle w:val="BodyText"/>
      </w:pPr>
      <w:r>
        <w:t xml:space="preserve">С помощью WP Activity Log можно проверить журнал и обнаружить</w:t>
      </w:r>
      <w:r>
        <w:t xml:space="preserve"> </w:t>
      </w:r>
      <w:r>
        <w:t xml:space="preserve">время, дату, роль и IP-адрес пользователя, который внес изменения. По</w:t>
      </w:r>
      <w:r>
        <w:t xml:space="preserve"> </w:t>
      </w:r>
      <w:r>
        <w:t xml:space="preserve">информации из журналов на сервере можно отыскать причину взлома и</w:t>
      </w:r>
      <w:r>
        <w:t xml:space="preserve"> </w:t>
      </w:r>
      <w:r>
        <w:t xml:space="preserve">устранить возникшие уязвимости. Далее перейти в Activity Log, обнаружить авторизацию внешнего</w:t>
      </w:r>
      <w:r>
        <w:t xml:space="preserve"> </w:t>
      </w:r>
      <w:r>
        <w:t xml:space="preserve">пользователя и загрузку файла.</w:t>
      </w:r>
      <w:r>
        <w:t xml:space="preserve"> </w:t>
      </w:r>
      <w:r>
        <w:t xml:space="preserve">Из файла журнала сервера apache2, который находится по пути</w:t>
      </w:r>
      <w:r>
        <w:t xml:space="preserve"> </w:t>
      </w:r>
      <w:r>
        <w:t xml:space="preserve">/var/log/apache2/access.log, можно отметить подозрительную</w:t>
      </w:r>
      <w:r>
        <w:t xml:space="preserve"> </w:t>
      </w:r>
      <w:r>
        <w:t xml:space="preserve">активность, заключающуюся в множественных запросах к страницам</w:t>
      </w:r>
      <w:r>
        <w:t xml:space="preserve"> </w:t>
      </w:r>
      <w:r>
        <w:t xml:space="preserve">авторизации, административному файлу admin-ajax.php, а также запросу на</w:t>
      </w:r>
      <w:r>
        <w:t xml:space="preserve"> </w:t>
      </w:r>
      <w:r>
        <w:t xml:space="preserve">чтение файла readme.txt. В User-Agent присутствует pythonrequests/2.28.1, что может свидетельствовать об использовании скрипта на</w:t>
      </w:r>
      <w:r>
        <w:t xml:space="preserve"> </w:t>
      </w:r>
      <w:r>
        <w:t xml:space="preserve">Python для выполнения запросов.</w:t>
      </w:r>
    </w:p>
    <w:p>
      <w:pPr>
        <w:pStyle w:val="BodyText"/>
      </w:pPr>
      <w:r>
        <w:t xml:space="preserve">Детектирование эксплуатации уязвимости удаленного выполнения кода</w:t>
      </w:r>
      <w:r>
        <w:t xml:space="preserve"> </w:t>
      </w:r>
      <w:r>
        <w:t xml:space="preserve">CVE-2020-24186 проводится с помощью сетевого сенсора ViPNet IDS NS.</w:t>
      </w:r>
    </w:p>
    <w:bookmarkEnd w:id="33"/>
    <w:bookmarkStart w:id="76" w:name="X15386bc610599576b0c2fbf6e3c35dcbaa4166e"/>
    <w:p>
      <w:pPr>
        <w:pStyle w:val="Heading3"/>
      </w:pPr>
      <w:r>
        <w:t xml:space="preserve">Обнаружение и нейтрализация полезных нагрузок.</w:t>
      </w:r>
    </w:p>
    <w:p>
      <w:pPr>
        <w:pStyle w:val="FirstParagraph"/>
      </w:pPr>
      <w:r>
        <w:t xml:space="preserve">Для начала скачали приложение Remmina, чтобы подключиться к удаленному рабочему столу. Запустили его, ввели указанный на сайте Ampire ip-адрес 10.140.2.180, ввели логин и пароль (рис. 3).</w:t>
      </w:r>
    </w:p>
    <w:p>
      <w:pPr>
        <w:pStyle w:val="CaptionedFigure"/>
      </w:pPr>
      <w:r>
        <w:drawing>
          <wp:inline>
            <wp:extent cx="3733800" cy="2036990"/>
            <wp:effectExtent b="0" l="0" r="0" t="0"/>
            <wp:docPr descr="Рис. 3: Подключение к удаленному рабочему столу" title="" id="35" name="Picture"/>
            <a:graphic>
              <a:graphicData uri="http://schemas.openxmlformats.org/drawingml/2006/picture">
                <pic:pic>
                  <pic:nvPicPr>
                    <pic:cNvPr descr="image/3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6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Подключение к удаленному рабочему столу</w:t>
      </w:r>
    </w:p>
    <w:p>
      <w:pPr>
        <w:pStyle w:val="BodyText"/>
      </w:pPr>
      <w:r>
        <w:t xml:space="preserve">В файле KeyPass password посмотрели пароль для KeyPass 2 (рис. 4).</w:t>
      </w:r>
    </w:p>
    <w:p>
      <w:pPr>
        <w:pStyle w:val="CaptionedFigure"/>
      </w:pPr>
      <w:r>
        <w:drawing>
          <wp:inline>
            <wp:extent cx="3733800" cy="2097640"/>
            <wp:effectExtent b="0" l="0" r="0" t="0"/>
            <wp:docPr descr="Рис. 4: Просмотр пароля" title="" id="38" name="Picture"/>
            <a:graphic>
              <a:graphicData uri="http://schemas.openxmlformats.org/drawingml/2006/picture">
                <pic:pic>
                  <pic:nvPicPr>
                    <pic:cNvPr descr="image/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7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Просмотр пароля</w:t>
      </w:r>
    </w:p>
    <w:p>
      <w:pPr>
        <w:pStyle w:val="BodyText"/>
      </w:pPr>
      <w:r>
        <w:t xml:space="preserve">Заходим в KeyPass 2, вводим пароль (рис. 5).</w:t>
      </w:r>
    </w:p>
    <w:p>
      <w:pPr>
        <w:pStyle w:val="CaptionedFigure"/>
      </w:pPr>
      <w:r>
        <w:drawing>
          <wp:inline>
            <wp:extent cx="2831910" cy="1589964"/>
            <wp:effectExtent b="0" l="0" r="0" t="0"/>
            <wp:docPr descr="Рис. 5: Вход в KeyPass 2" title="" id="41" name="Picture"/>
            <a:graphic>
              <a:graphicData uri="http://schemas.openxmlformats.org/drawingml/2006/picture">
                <pic:pic>
                  <pic:nvPicPr>
                    <pic:cNvPr descr="image/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910" cy="1589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Вход в KeyPass 2</w:t>
      </w:r>
    </w:p>
    <w:p>
      <w:pPr>
        <w:pStyle w:val="BodyText"/>
      </w:pPr>
      <w:r>
        <w:t xml:space="preserve">Так как у нас атакован сервер CMS WordPress, мы переходим в папку DMZ, затем в CMS WordPress (рис. 6).</w:t>
      </w:r>
    </w:p>
    <w:p>
      <w:pPr>
        <w:pStyle w:val="CaptionedFigure"/>
      </w:pPr>
      <w:r>
        <w:drawing>
          <wp:inline>
            <wp:extent cx="3733800" cy="2218213"/>
            <wp:effectExtent b="0" l="0" r="0" t="0"/>
            <wp:docPr descr="Рис. 6: Папка атакованного сервера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8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Папка атакованного сервера</w:t>
      </w:r>
    </w:p>
    <w:p>
      <w:pPr>
        <w:pStyle w:val="BodyText"/>
      </w:pPr>
      <w:r>
        <w:t xml:space="preserve">Посмотрим на атакованный сайт 10.10.1.22 (http://webportal3.ampire.corp) (рис. 7).</w:t>
      </w:r>
    </w:p>
    <w:p>
      <w:pPr>
        <w:pStyle w:val="CaptionedFigure"/>
      </w:pPr>
      <w:r>
        <w:drawing>
          <wp:inline>
            <wp:extent cx="3733800" cy="2579016"/>
            <wp:effectExtent b="0" l="0" r="0" t="0"/>
            <wp:docPr descr="Рис. 7: Атакованный сервер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9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Атакованный сервер</w:t>
      </w:r>
    </w:p>
    <w:p>
      <w:pPr>
        <w:pStyle w:val="BodyText"/>
      </w:pPr>
      <w:r>
        <w:t xml:space="preserve">Deface сайта. Данная полезная нагрузка подразумевает изменение интерфейса главной страницы сайта.</w:t>
      </w:r>
    </w:p>
    <w:p>
      <w:pPr>
        <w:pStyle w:val="BodyText"/>
      </w:pPr>
      <w:r>
        <w:t xml:space="preserve">Чтобы войти в панель администратора, зайдем на страницу регистрации http://10.10.1.22/wp-login.php. Логин и пароль берем из KeyPass 2 (рис. 8).</w:t>
      </w:r>
    </w:p>
    <w:p>
      <w:pPr>
        <w:pStyle w:val="CaptionedFigure"/>
      </w:pPr>
      <w:r>
        <w:drawing>
          <wp:inline>
            <wp:extent cx="3733800" cy="2585431"/>
            <wp:effectExtent b="0" l="0" r="0" t="0"/>
            <wp:docPr descr="Рис. 8: Авторизация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5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Авторизация</w:t>
      </w:r>
    </w:p>
    <w:p>
      <w:pPr>
        <w:pStyle w:val="BodyText"/>
      </w:pPr>
      <w:r>
        <w:t xml:space="preserve">Deface сайта. Данная полезная нагрузка подразумевает изменение интерфейса главной страницы сайта.</w:t>
      </w:r>
    </w:p>
    <w:p>
      <w:pPr>
        <w:pStyle w:val="BodyText"/>
      </w:pPr>
      <w:r>
        <w:t xml:space="preserve">Закрытие полезной нагрузки: на веб-сервере работает FTP-сервер</w:t>
      </w:r>
      <w:r>
        <w:t xml:space="preserve"> </w:t>
      </w:r>
      <w:r>
        <w:t xml:space="preserve">vsftpd, который дает возможность плагину i сохранять и скачивать</w:t>
      </w:r>
      <w:r>
        <w:t xml:space="preserve"> </w:t>
      </w:r>
      <w:r>
        <w:t xml:space="preserve">резервную копию. Таким образом, можно выполнить восстановление из</w:t>
      </w:r>
      <w:r>
        <w:t xml:space="preserve"> </w:t>
      </w:r>
      <w:r>
        <w:t xml:space="preserve">последнего файла резервной копии.</w:t>
      </w:r>
    </w:p>
    <w:p>
      <w:pPr>
        <w:pStyle w:val="BodyText"/>
      </w:pPr>
      <w:r>
        <w:t xml:space="preserve">Для нейтрализации данной полезной нагрузки необходимо</w:t>
      </w:r>
      <w:r>
        <w:t xml:space="preserve"> </w:t>
      </w:r>
      <w:r>
        <w:t xml:space="preserve">сформировать резервную копию с помощью плагина Updraft</w:t>
      </w:r>
      <w:r>
        <w:t xml:space="preserve"> </w:t>
      </w:r>
      <w:r>
        <w:t xml:space="preserve">Backup/Restore.</w:t>
      </w:r>
      <w:r>
        <w:t xml:space="preserve"> </w:t>
      </w:r>
      <w:r>
        <w:t xml:space="preserve">Этапы восстановления:</w:t>
      </w:r>
      <w:r>
        <w:t xml:space="preserve"> </w:t>
      </w:r>
      <w:r>
        <w:t xml:space="preserve">- в панели управления на странице Plugins найти плагин</w:t>
      </w:r>
      <w:r>
        <w:t xml:space="preserve"> </w:t>
      </w:r>
      <w:r>
        <w:t xml:space="preserve">резервного восстановления UpdraftPlus, открыть настройки (рис. 9)</w:t>
      </w:r>
    </w:p>
    <w:p>
      <w:pPr>
        <w:pStyle w:val="CaptionedFigure"/>
      </w:pPr>
      <w:r>
        <w:drawing>
          <wp:inline>
            <wp:extent cx="3733800" cy="1904411"/>
            <wp:effectExtent b="0" l="0" r="0" t="0"/>
            <wp:docPr descr="Рис. 9: Плагин UpdraftPlus в репозитории WordPress" title="" id="53" name="Picture"/>
            <a:graphic>
              <a:graphicData uri="http://schemas.openxmlformats.org/drawingml/2006/picture">
                <pic:pic>
                  <pic:nvPicPr>
                    <pic:cNvPr descr="image/9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4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Плагин UpdraftPlus в репозитории WordPress</w:t>
      </w:r>
    </w:p>
    <w:p>
      <w:pPr>
        <w:numPr>
          <w:ilvl w:val="0"/>
          <w:numId w:val="1001"/>
        </w:numPr>
        <w:pStyle w:val="Compact"/>
      </w:pPr>
      <w:r>
        <w:t xml:space="preserve">для восстановления нажать Restore на последней резервной</w:t>
      </w:r>
      <w:r>
        <w:t xml:space="preserve"> </w:t>
      </w:r>
      <w:r>
        <w:t xml:space="preserve">копии (рис. 10)</w:t>
      </w:r>
    </w:p>
    <w:p>
      <w:pPr>
        <w:pStyle w:val="CaptionedFigure"/>
      </w:pPr>
      <w:r>
        <w:drawing>
          <wp:inline>
            <wp:extent cx="3733800" cy="2569182"/>
            <wp:effectExtent b="0" l="0" r="0" t="0"/>
            <wp:docPr descr="Рис. 10: Существующие резервные копии UpdraftPlus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Существующие резервные копии UpdraftPlus</w:t>
      </w:r>
    </w:p>
    <w:p>
      <w:pPr>
        <w:numPr>
          <w:ilvl w:val="0"/>
          <w:numId w:val="1002"/>
        </w:numPr>
        <w:pStyle w:val="Compact"/>
      </w:pPr>
      <w:r>
        <w:t xml:space="preserve">далее в выпадающем окне выбора компонентов для</w:t>
      </w:r>
      <w:r>
        <w:t xml:space="preserve"> </w:t>
      </w:r>
      <w:r>
        <w:t xml:space="preserve">восстановления выбрать только Themes и Uploads (рис. 11)</w:t>
      </w:r>
    </w:p>
    <w:p>
      <w:pPr>
        <w:pStyle w:val="CaptionedFigure"/>
      </w:pPr>
      <w:r>
        <w:drawing>
          <wp:inline>
            <wp:extent cx="3733800" cy="2522054"/>
            <wp:effectExtent b="0" l="0" r="0" t="0"/>
            <wp:docPr descr="Рис. 11: Компоненты для восстановления" title="" id="59" name="Picture"/>
            <a:graphic>
              <a:graphicData uri="http://schemas.openxmlformats.org/drawingml/2006/picture">
                <pic:pic>
                  <pic:nvPicPr>
                    <pic:cNvPr descr="image/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2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Компоненты для восстановления</w:t>
      </w:r>
    </w:p>
    <w:p>
      <w:pPr>
        <w:numPr>
          <w:ilvl w:val="0"/>
          <w:numId w:val="1003"/>
        </w:numPr>
        <w:pStyle w:val="Compact"/>
      </w:pPr>
      <w:r>
        <w:t xml:space="preserve">далее нажать Next и Restore;</w:t>
      </w:r>
    </w:p>
    <w:p>
      <w:pPr>
        <w:numPr>
          <w:ilvl w:val="0"/>
          <w:numId w:val="1003"/>
        </w:numPr>
        <w:pStyle w:val="Compact"/>
      </w:pPr>
      <w:r>
        <w:t xml:space="preserve">при возникновения ошибки необходимо в журнале действий</w:t>
      </w:r>
      <w:r>
        <w:t xml:space="preserve"> </w:t>
      </w:r>
      <w:r>
        <w:t xml:space="preserve">нажать на опцию Delete Old Directories (рис. 12)</w:t>
      </w:r>
    </w:p>
    <w:p>
      <w:pPr>
        <w:pStyle w:val="CaptionedFigure"/>
      </w:pPr>
      <w:r>
        <w:drawing>
          <wp:inline>
            <wp:extent cx="3733800" cy="2592591"/>
            <wp:effectExtent b="0" l="0" r="0" t="0"/>
            <wp:docPr descr="Рис. 12: Ошибка восстановления" title="" id="62" name="Picture"/>
            <a:graphic>
              <a:graphicData uri="http://schemas.openxmlformats.org/drawingml/2006/picture">
                <pic:pic>
                  <pic:nvPicPr>
                    <pic:cNvPr descr="image/12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2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Ошибка восстановления</w:t>
      </w:r>
    </w:p>
    <w:p>
      <w:pPr>
        <w:numPr>
          <w:ilvl w:val="0"/>
          <w:numId w:val="1004"/>
        </w:numPr>
        <w:pStyle w:val="Compact"/>
      </w:pPr>
      <w:r>
        <w:t xml:space="preserve">осуществить возврат к конфигурации, активировать опцию Return</w:t>
      </w:r>
      <w:r>
        <w:t xml:space="preserve"> </w:t>
      </w:r>
      <w:r>
        <w:t xml:space="preserve">to configuration (рис. 13)</w:t>
      </w:r>
    </w:p>
    <w:p>
      <w:pPr>
        <w:pStyle w:val="CaptionedFigure"/>
      </w:pPr>
      <w:r>
        <w:drawing>
          <wp:inline>
            <wp:extent cx="3733800" cy="2560817"/>
            <wp:effectExtent b="0" l="0" r="0" t="0"/>
            <wp:docPr descr="Рис. 13: Успешное выполнение восстановления" title="" id="65" name="Picture"/>
            <a:graphic>
              <a:graphicData uri="http://schemas.openxmlformats.org/drawingml/2006/picture">
                <pic:pic>
                  <pic:nvPicPr>
                    <pic:cNvPr descr="image/13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0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Успешное выполнение восстановления</w:t>
      </w:r>
    </w:p>
    <w:p>
      <w:pPr>
        <w:pStyle w:val="BodyText"/>
      </w:pPr>
      <w:r>
        <w:t xml:space="preserve">После обновления страницы откроется первоначальная картинка сайта (рис. 14)</w:t>
      </w:r>
    </w:p>
    <w:p>
      <w:pPr>
        <w:pStyle w:val="CaptionedFigure"/>
      </w:pPr>
      <w:r>
        <w:drawing>
          <wp:inline>
            <wp:extent cx="3733800" cy="2546820"/>
            <wp:effectExtent b="0" l="0" r="0" t="0"/>
            <wp:docPr descr="Рис. 14: Обновленная страница сайта" title="" id="68" name="Picture"/>
            <a:graphic>
              <a:graphicData uri="http://schemas.openxmlformats.org/drawingml/2006/picture">
                <pic:pic>
                  <pic:nvPicPr>
                    <pic:cNvPr descr="image/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6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Обновленная страница сайта</w:t>
      </w:r>
    </w:p>
    <w:p>
      <w:pPr>
        <w:pStyle w:val="BodyText"/>
      </w:pPr>
      <w:r>
        <w:t xml:space="preserve">Последствие успешно устранено.</w:t>
      </w:r>
    </w:p>
    <w:p>
      <w:pPr>
        <w:pStyle w:val="BodyText"/>
      </w:pPr>
      <w:r>
        <w:t xml:space="preserve">Meterpreter-сессия. Данная полезная нагрузка заключается в том, что нарушитель</w:t>
      </w:r>
      <w:r>
        <w:t xml:space="preserve"> </w:t>
      </w:r>
      <w:r>
        <w:t xml:space="preserve">устанавливает shell-сессию с уязвимой машиной.</w:t>
      </w:r>
      <w:r>
        <w:t xml:space="preserve"> </w:t>
      </w:r>
      <w:r>
        <w:t xml:space="preserve">Для обнаружения meterpreter-сессии необходимо проверить сокеты</w:t>
      </w:r>
      <w:r>
        <w:t xml:space="preserve"> </w:t>
      </w:r>
      <w:r>
        <w:t xml:space="preserve">уязвимой машины на подключение к определенному порту машины</w:t>
      </w:r>
      <w:r>
        <w:t xml:space="preserve"> </w:t>
      </w:r>
      <w:r>
        <w:t xml:space="preserve">нарушителя с помощью утилиты ss. Просмотреть сокеты только нужного</w:t>
      </w:r>
      <w:r>
        <w:t xml:space="preserve"> </w:t>
      </w:r>
      <w:r>
        <w:t xml:space="preserve">протокола TCP и отфильтровать данные (например, вывести только активные</w:t>
      </w:r>
      <w:r>
        <w:t xml:space="preserve"> </w:t>
      </w:r>
      <w:r>
        <w:t xml:space="preserve">TCP-соединения) можно с помощью команды:</w:t>
      </w:r>
      <w:r>
        <w:t xml:space="preserve"> </w:t>
      </w:r>
      <w:r>
        <w:t xml:space="preserve">ss -tnp</w:t>
      </w:r>
    </w:p>
    <w:p>
      <w:pPr>
        <w:pStyle w:val="BodyText"/>
      </w:pPr>
      <w:r>
        <w:t xml:space="preserve">Для закрытия вредоносного сокета необходимо завершить процесс,</w:t>
      </w:r>
      <w:r>
        <w:t xml:space="preserve"> </w:t>
      </w:r>
      <w:r>
        <w:t xml:space="preserve">использующийся для поддержания соединения. При завершении процесса</w:t>
      </w:r>
      <w:r>
        <w:t xml:space="preserve"> </w:t>
      </w:r>
      <w:r>
        <w:t xml:space="preserve">определить уникальный идентификатор процесса (PID) и прописать команду</w:t>
      </w:r>
      <w:r>
        <w:t xml:space="preserve"> </w:t>
      </w:r>
      <w:r>
        <w:t xml:space="preserve">kill с соответствующими параметрами (рис. 15).</w:t>
      </w:r>
    </w:p>
    <w:p>
      <w:pPr>
        <w:pStyle w:val="CaptionedFigure"/>
      </w:pPr>
      <w:r>
        <w:drawing>
          <wp:inline>
            <wp:extent cx="3733800" cy="1048397"/>
            <wp:effectExtent b="0" l="0" r="0" t="0"/>
            <wp:docPr descr="Рис. 15: Отображение информации о TCP-соединениях. Процесс закрытия meterpreter-сессии" title="" id="71" name="Picture"/>
            <a:graphic>
              <a:graphicData uri="http://schemas.openxmlformats.org/drawingml/2006/picture">
                <pic:pic>
                  <pic:nvPicPr>
                    <pic:cNvPr descr="image/15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8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Отображение информации о TCP-соединениях. Процесс закрытия meterpreter-сессии</w:t>
      </w:r>
    </w:p>
    <w:p>
      <w:pPr>
        <w:pStyle w:val="BodyText"/>
      </w:pPr>
      <w:r>
        <w:t xml:space="preserve">Уязвимость и последствия WpDiscuz устранены (рис. 16).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6: Уязвимость и последствия устранены" title="" id="74" name="Picture"/>
            <a:graphic>
              <a:graphicData uri="http://schemas.openxmlformats.org/drawingml/2006/picture">
                <pic:pic>
                  <pic:nvPicPr>
                    <pic:cNvPr descr="image/16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Уязвимость и последствия устранены</w:t>
      </w:r>
    </w:p>
    <w:bookmarkEnd w:id="76"/>
    <w:bookmarkEnd w:id="77"/>
    <w:bookmarkStart w:id="117" w:name="уязвимый-узел-proxylogon"/>
    <w:p>
      <w:pPr>
        <w:pStyle w:val="Heading2"/>
      </w:pPr>
      <w:r>
        <w:t xml:space="preserve">Уязвимый узел Proxylogon</w:t>
      </w:r>
    </w:p>
    <w:p>
      <w:pPr>
        <w:pStyle w:val="FirstParagraph"/>
      </w:pPr>
      <w:r>
        <w:t xml:space="preserve">Подделка запроса на стороне сервера – это атака, которая позволяет</w:t>
      </w:r>
      <w:r>
        <w:t xml:space="preserve"> </w:t>
      </w:r>
      <w:r>
        <w:t xml:space="preserve">отправлять запросы от имени сервера к внешним или внутренним ресурсам.</w:t>
      </w:r>
      <w:r>
        <w:t xml:space="preserve"> </w:t>
      </w:r>
      <w:r>
        <w:t xml:space="preserve">Нарушитель может контролировать весь запрос целиком или отдельные части</w:t>
      </w:r>
      <w:r>
        <w:t xml:space="preserve"> </w:t>
      </w:r>
      <w:r>
        <w:t xml:space="preserve">запроса (например, домен).</w:t>
      </w:r>
      <w:r>
        <w:t xml:space="preserve"> </w:t>
      </w:r>
      <w:r>
        <w:t xml:space="preserve">Для эксплуатации уязвимости SSRF должно быть выполнено три</w:t>
      </w:r>
      <w:r>
        <w:t xml:space="preserve"> </w:t>
      </w:r>
      <w:r>
        <w:t xml:space="preserve">условия:</w:t>
      </w:r>
      <w:r>
        <w:t xml:space="preserve"> </w:t>
      </w:r>
      <w:r>
        <w:t xml:space="preserve">- нарушитель должен знать один работающий e-mail;</w:t>
      </w:r>
      <w:r>
        <w:t xml:space="preserve"> </w:t>
      </w:r>
      <w:r>
        <w:t xml:space="preserve">- раздел cookie «X-BEResource» должен содержать FQDN</w:t>
      </w:r>
      <w:r>
        <w:t xml:space="preserve"> </w:t>
      </w:r>
      <w:r>
        <w:t xml:space="preserve">атакуемого сервера + /autodiscover/autodiscover.xml?a=~1. Значение</w:t>
      </w:r>
      <w:r>
        <w:t xml:space="preserve"> </w:t>
      </w:r>
      <w:r>
        <w:t xml:space="preserve">cookie обязательно должно заканчиваться на цифру;</w:t>
      </w:r>
      <w:r>
        <w:t xml:space="preserve"> </w:t>
      </w:r>
      <w:r>
        <w:t xml:space="preserve">- тело запроса содержит специально сформированный XML SOAP</w:t>
      </w:r>
      <w:r>
        <w:t xml:space="preserve"> </w:t>
      </w:r>
      <w:r>
        <w:t xml:space="preserve">[2]</w:t>
      </w:r>
      <w:r>
        <w:t xml:space="preserve">.</w:t>
      </w:r>
    </w:p>
    <w:bookmarkStart w:id="90" w:name="X29cc64fbeb6db01ce75c45eb539137c54175844"/>
    <w:p>
      <w:pPr>
        <w:pStyle w:val="Heading3"/>
      </w:pPr>
      <w:r>
        <w:t xml:space="preserve">Обнаружение CVE 2021-26855 (SSRF) средствами ОС</w:t>
      </w:r>
    </w:p>
    <w:p>
      <w:pPr>
        <w:pStyle w:val="FirstParagraph"/>
      </w:pPr>
      <w:r>
        <w:t xml:space="preserve">Снова подключились к удаленному рабочему столу с ip-адресом 10.140.2.153 (рис. 17).</w:t>
      </w:r>
    </w:p>
    <w:p>
      <w:pPr>
        <w:pStyle w:val="CaptionedFigure"/>
      </w:pPr>
      <w:r>
        <w:drawing>
          <wp:inline>
            <wp:extent cx="3691719" cy="2108579"/>
            <wp:effectExtent b="0" l="0" r="0" t="0"/>
            <wp:docPr descr="Рис. 17: Подключение к удаленному рабочему столу" title="" id="79" name="Picture"/>
            <a:graphic>
              <a:graphicData uri="http://schemas.openxmlformats.org/drawingml/2006/picture">
                <pic:pic>
                  <pic:nvPicPr>
                    <pic:cNvPr descr="image/17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719" cy="2108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Подключение к удаленному рабочему столу</w:t>
      </w:r>
    </w:p>
    <w:p>
      <w:pPr>
        <w:pStyle w:val="BodyText"/>
      </w:pPr>
      <w:r>
        <w:t xml:space="preserve">Внутри него подключились к удаленному рабочему столу с ip-адресом атакованного сервера 10.10.2.11 (рис. 18).</w:t>
      </w:r>
    </w:p>
    <w:p>
      <w:pPr>
        <w:pStyle w:val="CaptionedFigure"/>
      </w:pPr>
      <w:r>
        <w:drawing>
          <wp:inline>
            <wp:extent cx="3733800" cy="2212041"/>
            <wp:effectExtent b="0" l="0" r="0" t="0"/>
            <wp:docPr descr="Рис. 18: Подключение к удаленному рабочему столу" title="" id="82" name="Picture"/>
            <a:graphic>
              <a:graphicData uri="http://schemas.openxmlformats.org/drawingml/2006/picture">
                <pic:pic>
                  <pic:nvPicPr>
                    <pic:cNvPr descr="image/18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Подключение к удаленному рабочему столу</w:t>
      </w:r>
    </w:p>
    <w:p>
      <w:pPr>
        <w:pStyle w:val="BodyText"/>
      </w:pPr>
      <w:r>
        <w:t xml:space="preserve">Все запросы, подробно представленные в соответствующем описании, могут быть обнаружены в логах IIS. Логи расположены в</w:t>
      </w:r>
      <w:r>
        <w:t xml:space="preserve"> </w:t>
      </w:r>
      <w:r>
        <w:t xml:space="preserve">директории C:/inetpub/logs/LogFiles. В логах необходимо перейти в</w:t>
      </w:r>
      <w:r>
        <w:t xml:space="preserve"> </w:t>
      </w:r>
      <w:r>
        <w:t xml:space="preserve">папку атакуемого сервера (W3SVC1) и в данной папке просмотреть новый файл.</w:t>
      </w:r>
      <w:r>
        <w:t xml:space="preserve"> </w:t>
      </w:r>
      <w:r>
        <w:t xml:space="preserve">Примеры возможных логов атаки изображены на скриншотах (рис. 19-20).</w:t>
      </w:r>
    </w:p>
    <w:p>
      <w:pPr>
        <w:pStyle w:val="CaptionedFigure"/>
      </w:pPr>
      <w:r>
        <w:drawing>
          <wp:inline>
            <wp:extent cx="3733800" cy="285038"/>
            <wp:effectExtent b="0" l="0" r="0" t="0"/>
            <wp:docPr descr="Рис. 19: Артефакты, оставленные атакой в журнале «IIS»" title="" id="85" name="Picture"/>
            <a:graphic>
              <a:graphicData uri="http://schemas.openxmlformats.org/drawingml/2006/picture">
                <pic:pic>
                  <pic:nvPicPr>
                    <pic:cNvPr descr="image/19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Артефакты, оставленные атакой в журнале «IIS»</w:t>
      </w:r>
    </w:p>
    <w:p>
      <w:pPr>
        <w:pStyle w:val="CaptionedFigure"/>
      </w:pPr>
      <w:r>
        <w:drawing>
          <wp:inline>
            <wp:extent cx="3733800" cy="528592"/>
            <wp:effectExtent b="0" l="0" r="0" t="0"/>
            <wp:docPr descr="Рис. 20: Артефакты, оставленные атакой в журнале «IIS»" title="" id="88" name="Picture"/>
            <a:graphic>
              <a:graphicData uri="http://schemas.openxmlformats.org/drawingml/2006/picture">
                <pic:pic>
                  <pic:nvPicPr>
                    <pic:cNvPr descr="image/20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8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Артефакты, оставленные атакой в журнале «IIS»</w:t>
      </w:r>
    </w:p>
    <w:p>
      <w:pPr>
        <w:pStyle w:val="BodyText"/>
      </w:pPr>
      <w:r>
        <w:t xml:space="preserve">В скрипте обнаружены запросы, где нарушитель получает SID искомого</w:t>
      </w:r>
      <w:r>
        <w:t xml:space="preserve"> </w:t>
      </w:r>
      <w:r>
        <w:t xml:space="preserve">пользователя с помощью HTTP-запроса к MAPI. Нарушитель</w:t>
      </w:r>
      <w:r>
        <w:t xml:space="preserve"> </w:t>
      </w:r>
      <w:r>
        <w:t xml:space="preserve">отправляет запрос для делегирования доступа к почтовому ящику. Данный</w:t>
      </w:r>
      <w:r>
        <w:t xml:space="preserve"> </w:t>
      </w:r>
      <w:r>
        <w:t xml:space="preserve">запрос также перенаправляется к MAPI от имени пользователя машинного</w:t>
      </w:r>
      <w:r>
        <w:t xml:space="preserve"> </w:t>
      </w:r>
      <w:r>
        <w:t xml:space="preserve">аккаунта и вызывает ошибку доступа. Ошибка содержит SID искомого</w:t>
      </w:r>
      <w:r>
        <w:t xml:space="preserve"> </w:t>
      </w:r>
      <w:r>
        <w:t xml:space="preserve">пользователя, после получения которого нарушитель сможет</w:t>
      </w:r>
      <w:r>
        <w:t xml:space="preserve"> </w:t>
      </w:r>
      <w:r>
        <w:t xml:space="preserve">аутентифицироваться на сервере. Нарушитель выдает себя за администратора,</w:t>
      </w:r>
      <w:r>
        <w:t xml:space="preserve"> </w:t>
      </w:r>
      <w:r>
        <w:t xml:space="preserve">отправляет на /ecp/proxyLogon.ecp POST запрос, сформированный</w:t>
      </w:r>
      <w:r>
        <w:t xml:space="preserve"> </w:t>
      </w:r>
      <w:r>
        <w:t xml:space="preserve">специальным образом.</w:t>
      </w:r>
    </w:p>
    <w:bookmarkEnd w:id="90"/>
    <w:bookmarkStart w:id="97" w:name="X440d1218d64c29629146ecfb5e71dfe0fb91ca2"/>
    <w:p>
      <w:pPr>
        <w:pStyle w:val="Heading3"/>
      </w:pPr>
      <w:r>
        <w:t xml:space="preserve">Обнаружение CVE 2021-26855 (SSRF) средствами ViPNet IDS NS</w:t>
      </w:r>
    </w:p>
    <w:p>
      <w:pPr>
        <w:pStyle w:val="FirstParagraph"/>
      </w:pPr>
      <w:r>
        <w:t xml:space="preserve">С удаленного рабочего стола авторизуемся в ViPNet IDS</w:t>
      </w:r>
      <w:r>
        <w:t xml:space="preserve"> </w:t>
      </w:r>
      <w:r>
        <w:t xml:space="preserve">NS. В фильтре укажем дату и время запуска лабораторной работы (рис. 21).</w:t>
      </w:r>
    </w:p>
    <w:p>
      <w:pPr>
        <w:pStyle w:val="CaptionedFigure"/>
      </w:pPr>
      <w:r>
        <w:drawing>
          <wp:inline>
            <wp:extent cx="3733800" cy="2572287"/>
            <wp:effectExtent b="0" l="0" r="0" t="0"/>
            <wp:docPr descr="Рис. 21: Вход в ViPNet IDS NS" title="" id="92" name="Picture"/>
            <a:graphic>
              <a:graphicData uri="http://schemas.openxmlformats.org/drawingml/2006/picture">
                <pic:pic>
                  <pic:nvPicPr>
                    <pic:cNvPr descr="image/21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2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Вход в ViPNet IDS NS</w:t>
      </w:r>
    </w:p>
    <w:p>
      <w:pPr>
        <w:pStyle w:val="BodyText"/>
      </w:pPr>
      <w:r>
        <w:t xml:space="preserve">Proxylogon представляет собой SSRF в Exchange Server, позволяющую</w:t>
      </w:r>
      <w:r>
        <w:t xml:space="preserve"> </w:t>
      </w:r>
      <w:r>
        <w:t xml:space="preserve">обойти аутентификацию и выдать себя за администратора. В сценарии данная</w:t>
      </w:r>
      <w:r>
        <w:t xml:space="preserve"> </w:t>
      </w:r>
      <w:r>
        <w:t xml:space="preserve">уязвимость используется в связке с CVE 2021-27065 (запись файла в</w:t>
      </w:r>
      <w:r>
        <w:t xml:space="preserve"> </w:t>
      </w:r>
      <w:r>
        <w:t xml:space="preserve">произвольную директорию). Уязвимости Proxylogon подвержены все</w:t>
      </w:r>
      <w:r>
        <w:t xml:space="preserve"> </w:t>
      </w:r>
      <w:r>
        <w:t xml:space="preserve">Exchange Server 2016, до версии 15.01.2106.013.</w:t>
      </w:r>
      <w:r>
        <w:t xml:space="preserve"> </w:t>
      </w:r>
      <w:r>
        <w:t xml:space="preserve">Сетевой сенсор ViPNet IDS NS во время атаки детектирует несколько</w:t>
      </w:r>
      <w:r>
        <w:t xml:space="preserve"> </w:t>
      </w:r>
      <w:r>
        <w:t xml:space="preserve">событий, которые потенциально могут быть связаны с эксплуатацией</w:t>
      </w:r>
      <w:r>
        <w:t xml:space="preserve"> </w:t>
      </w:r>
      <w:r>
        <w:t xml:space="preserve">уязвимости на уязвимом хосте (рис. 22).</w:t>
      </w:r>
    </w:p>
    <w:p>
      <w:pPr>
        <w:pStyle w:val="CaptionedFigure"/>
      </w:pPr>
      <w:r>
        <w:drawing>
          <wp:inline>
            <wp:extent cx="3733800" cy="580041"/>
            <wp:effectExtent b="0" l="0" r="0" t="0"/>
            <wp:docPr descr="Рис. 22: Список событий, направленных на уязвимый сервер" title="" id="95" name="Picture"/>
            <a:graphic>
              <a:graphicData uri="http://schemas.openxmlformats.org/drawingml/2006/picture">
                <pic:pic>
                  <pic:nvPicPr>
                    <pic:cNvPr descr="image/22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8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Список событий, направленных на уязвимый сервер</w:t>
      </w:r>
    </w:p>
    <w:p>
      <w:pPr>
        <w:pStyle w:val="BodyText"/>
      </w:pPr>
      <w:r>
        <w:t xml:space="preserve">В списке событий присутствуют признаки загрузки на уязвимый хост</w:t>
      </w:r>
      <w:r>
        <w:t xml:space="preserve"> </w:t>
      </w:r>
      <w:r>
        <w:t xml:space="preserve">подозрительных файлов в формате .exe, событие № 1.</w:t>
      </w:r>
      <w:r>
        <w:t xml:space="preserve"> </w:t>
      </w:r>
      <w:r>
        <w:t xml:space="preserve">Также зафиксирована активность вредоносного программного</w:t>
      </w:r>
      <w:r>
        <w:t xml:space="preserve"> </w:t>
      </w:r>
      <w:r>
        <w:t xml:space="preserve">обеспечения Metasploit, событие № 2.</w:t>
      </w:r>
    </w:p>
    <w:bookmarkEnd w:id="97"/>
    <w:bookmarkStart w:id="116" w:name="устранение-уязвимостей"/>
    <w:p>
      <w:pPr>
        <w:pStyle w:val="Heading3"/>
      </w:pPr>
      <w:r>
        <w:t xml:space="preserve">Устранение уязвимостей</w:t>
      </w:r>
    </w:p>
    <w:p>
      <w:pPr>
        <w:pStyle w:val="FirstParagraph"/>
      </w:pPr>
      <w:r>
        <w:t xml:space="preserve">Во время эксплуатации уязвимости Proxylogon нарушитель совершает</w:t>
      </w:r>
      <w:r>
        <w:t xml:space="preserve"> </w:t>
      </w:r>
      <w:r>
        <w:t xml:space="preserve">GET и POST запросы к /ecp. Достаточно ограничить доступ к указанной</w:t>
      </w:r>
      <w:r>
        <w:t xml:space="preserve"> </w:t>
      </w:r>
      <w:r>
        <w:t xml:space="preserve">директории для запрета эксплуатации уязвимости.</w:t>
      </w:r>
      <w:r>
        <w:t xml:space="preserve"> </w:t>
      </w:r>
      <w:r>
        <w:t xml:space="preserve">1. Для открытия Internet Information Services (IIS) Manager</w:t>
      </w:r>
      <w:r>
        <w:t xml:space="preserve"> </w:t>
      </w:r>
      <w:r>
        <w:t xml:space="preserve">необходимо нажать сочетание клавиш Win + R и в появившемся окне</w:t>
      </w:r>
      <w:r>
        <w:t xml:space="preserve"> </w:t>
      </w:r>
      <w:r>
        <w:t xml:space="preserve">ввести inetmgr и нажать Enter.</w:t>
      </w:r>
      <w:r>
        <w:t xml:space="preserve"> </w:t>
      </w:r>
      <w:r>
        <w:t xml:space="preserve">2. В открывшемся окне перейти во вкладку MAIL/Sites/Default Web</w:t>
      </w:r>
      <w:r>
        <w:t xml:space="preserve"> </w:t>
      </w:r>
      <w:r>
        <w:t xml:space="preserve">Site/ecp и нажать на IP Address and Domain Restrictions (рис. 23).</w:t>
      </w:r>
    </w:p>
    <w:p>
      <w:pPr>
        <w:pStyle w:val="CaptionedFigure"/>
      </w:pPr>
      <w:r>
        <w:drawing>
          <wp:inline>
            <wp:extent cx="3733800" cy="1772589"/>
            <wp:effectExtent b="0" l="0" r="0" t="0"/>
            <wp:docPr descr="Рис. 23: Окно Internet Information Services (IIS) Manager" title="" id="99" name="Picture"/>
            <a:graphic>
              <a:graphicData uri="http://schemas.openxmlformats.org/drawingml/2006/picture">
                <pic:pic>
                  <pic:nvPicPr>
                    <pic:cNvPr descr="image/23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2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Окно Internet Information Services (IIS) Manager</w:t>
      </w:r>
    </w:p>
    <w:p>
      <w:pPr>
        <w:numPr>
          <w:ilvl w:val="0"/>
          <w:numId w:val="1005"/>
        </w:numPr>
        <w:pStyle w:val="Compact"/>
      </w:pPr>
      <w:r>
        <w:t xml:space="preserve">Далее в «Edit Feature Settings» – «Access for unspecified clients»</w:t>
      </w:r>
      <w:r>
        <w:t xml:space="preserve"> </w:t>
      </w:r>
      <w:r>
        <w:t xml:space="preserve">выбрать пункт «Deny» и нажать «OK» (рис. 24).</w:t>
      </w:r>
    </w:p>
    <w:p>
      <w:pPr>
        <w:pStyle w:val="CaptionedFigure"/>
      </w:pPr>
      <w:r>
        <w:drawing>
          <wp:inline>
            <wp:extent cx="3733800" cy="1404064"/>
            <wp:effectExtent b="0" l="0" r="0" t="0"/>
            <wp:docPr descr="Рис. 24: «IP Address and Domain Restrictions»" title="" id="102" name="Picture"/>
            <a:graphic>
              <a:graphicData uri="http://schemas.openxmlformats.org/drawingml/2006/picture">
                <pic:pic>
                  <pic:nvPicPr>
                    <pic:cNvPr descr="image/24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4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«IP Address and Domain Restrictions»</w:t>
      </w:r>
    </w:p>
    <w:p>
      <w:pPr>
        <w:pStyle w:val="BodyText"/>
      </w:pPr>
      <w:r>
        <w:t xml:space="preserve">Следует отметить, что индикатор устранения уязвимости не изменится,</w:t>
      </w:r>
      <w:r>
        <w:t xml:space="preserve"> </w:t>
      </w:r>
      <w:r>
        <w:t xml:space="preserve">пока не будет устранено последствие в виде вредоносного</w:t>
      </w:r>
      <w:r>
        <w:t xml:space="preserve"> </w:t>
      </w:r>
      <w:r>
        <w:t xml:space="preserve">meterpreter-соединения.</w:t>
      </w:r>
    </w:p>
    <w:p>
      <w:pPr>
        <w:pStyle w:val="BodyText"/>
      </w:pPr>
      <w:r>
        <w:t xml:space="preserve">Обнаружение и нейтрализация полезных нагрузок.</w:t>
      </w:r>
      <w:r>
        <w:t xml:space="preserve"> </w:t>
      </w:r>
      <w:r>
        <w:t xml:space="preserve">Meterpreter-сессия.</w:t>
      </w:r>
      <w:r>
        <w:t xml:space="preserve"> </w:t>
      </w:r>
      <w:r>
        <w:t xml:space="preserve">Данная полезная нагрузка заключается в получении нарушителем</w:t>
      </w:r>
      <w:r>
        <w:t xml:space="preserve"> </w:t>
      </w:r>
      <w:r>
        <w:t xml:space="preserve">meterpreter-сессии с уязвимым сервером.</w:t>
      </w:r>
      <w:r>
        <w:t xml:space="preserve"> </w:t>
      </w:r>
      <w:r>
        <w:t xml:space="preserve">Данную полезную нагрузку можно обнаружить с помощью утилиты</w:t>
      </w:r>
      <w:r>
        <w:t xml:space="preserve"> </w:t>
      </w:r>
      <w:r>
        <w:t xml:space="preserve">netstat с ключами -b -o. В случае установления соединения на уязвимой</w:t>
      </w:r>
      <w:r>
        <w:t xml:space="preserve"> </w:t>
      </w:r>
      <w:r>
        <w:t xml:space="preserve">машине появится сокет с машиной нарушителя (рис. 25).</w:t>
      </w:r>
    </w:p>
    <w:p>
      <w:pPr>
        <w:pStyle w:val="CaptionedFigure"/>
      </w:pPr>
      <w:r>
        <w:drawing>
          <wp:inline>
            <wp:extent cx="3733800" cy="292509"/>
            <wp:effectExtent b="0" l="0" r="0" t="0"/>
            <wp:docPr descr="Рис. 25: Сокет с узлом нарушителя" title="" id="105" name="Picture"/>
            <a:graphic>
              <a:graphicData uri="http://schemas.openxmlformats.org/drawingml/2006/picture">
                <pic:pic>
                  <pic:nvPicPr>
                    <pic:cNvPr descr="image/25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Сокет с узлом нарушителя</w:t>
      </w:r>
    </w:p>
    <w:p>
      <w:pPr>
        <w:pStyle w:val="BodyText"/>
      </w:pPr>
      <w:r>
        <w:t xml:space="preserve">Для закрытия meterpreter-сессии необходимо завершить процесс</w:t>
      </w:r>
      <w:r>
        <w:t xml:space="preserve"> </w:t>
      </w:r>
      <w:r>
        <w:t xml:space="preserve">данного соединения с помощью команды taskkill /PID</w:t>
      </w:r>
      <w:r>
        <w:t xml:space="preserve"> </w:t>
      </w:r>
      <w:r>
        <w:t xml:space="preserve"> </w:t>
      </w:r>
      <w:r>
        <w:t xml:space="preserve">/F. Данная команда в системе Windows используется для</w:t>
      </w:r>
      <w:r>
        <w:t xml:space="preserve"> </w:t>
      </w:r>
      <w:r>
        <w:t xml:space="preserve">принудительного завершения процесса. На вход команда taskkill получает идентификатор процесса PID и параметр команды /F, который указывает на</w:t>
      </w:r>
      <w:r>
        <w:t xml:space="preserve"> </w:t>
      </w:r>
      <w:r>
        <w:t xml:space="preserve">принудительное завершение процесса (рис. 26).</w:t>
      </w:r>
    </w:p>
    <w:p>
      <w:pPr>
        <w:pStyle w:val="CaptionedFigure"/>
      </w:pPr>
      <w:r>
        <w:drawing>
          <wp:inline>
            <wp:extent cx="3733800" cy="667494"/>
            <wp:effectExtent b="0" l="0" r="0" t="0"/>
            <wp:docPr descr="Рис. 26: Завершение процессов" title="" id="108" name="Picture"/>
            <a:graphic>
              <a:graphicData uri="http://schemas.openxmlformats.org/drawingml/2006/picture">
                <pic:pic>
                  <pic:nvPicPr>
                    <pic:cNvPr descr="image/26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7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Завершение процессов</w:t>
      </w:r>
    </w:p>
    <w:p>
      <w:pPr>
        <w:pStyle w:val="BodyText"/>
      </w:pPr>
      <w:r>
        <w:t xml:space="preserve">Web-shell China Chopper.</w:t>
      </w:r>
      <w:r>
        <w:t xml:space="preserve"> </w:t>
      </w:r>
      <w:r>
        <w:t xml:space="preserve">Backdoor «China Chopper» можно найти в очевидной для таких атак</w:t>
      </w:r>
      <w:r>
        <w:t xml:space="preserve"> </w:t>
      </w:r>
      <w:r>
        <w:t xml:space="preserve">директории С:/Program Files/Microsoft/Exchange</w:t>
      </w:r>
      <w:r>
        <w:t xml:space="preserve"> </w:t>
      </w:r>
      <w:r>
        <w:t xml:space="preserve">Server/V15/FrontEnd/HttpProxy/owa/auth/AM_backdoor.aspx.</w:t>
      </w:r>
      <w:r>
        <w:t xml:space="preserve"> </w:t>
      </w:r>
      <w:r>
        <w:t xml:space="preserve">Большинство POC (проверок концепций) эксплуатации уязвимости</w:t>
      </w:r>
      <w:r>
        <w:t xml:space="preserve"> </w:t>
      </w:r>
      <w:r>
        <w:t xml:space="preserve">Proxylogon записывают файл именно по данному адресу, что выполняется</w:t>
      </w:r>
      <w:r>
        <w:t xml:space="preserve"> </w:t>
      </w:r>
      <w:r>
        <w:t xml:space="preserve">для доступа backdoor без авторизации из веб-директории owa/auth. При</w:t>
      </w:r>
      <w:r>
        <w:t xml:space="preserve"> </w:t>
      </w:r>
      <w:r>
        <w:t xml:space="preserve">необходимости полезную нагрузку можно записать в другую директорию. В журнал «IIS» также попадает POST запрос к</w:t>
      </w:r>
      <w:r>
        <w:t xml:space="preserve"> </w:t>
      </w:r>
      <w:r>
        <w:t xml:space="preserve">указанному backdoor.</w:t>
      </w:r>
      <w:r>
        <w:t xml:space="preserve"> </w:t>
      </w:r>
      <w:r>
        <w:t xml:space="preserve">Для устранения полезной нагрузки необходимо:</w:t>
      </w:r>
      <w:r>
        <w:t xml:space="preserve"> </w:t>
      </w:r>
      <w:r>
        <w:t xml:space="preserve">- удалить файл веб-оболочки по пути С:/Program</w:t>
      </w:r>
      <w:r>
        <w:t xml:space="preserve"> </w:t>
      </w:r>
      <w:r>
        <w:t xml:space="preserve">Files/Microsoft/Exchange Server/V15/FrontEnd/HttpProxy/../auth/ (рис. 27)</w:t>
      </w:r>
    </w:p>
    <w:p>
      <w:pPr>
        <w:pStyle w:val="CaptionedFigure"/>
      </w:pPr>
      <w:r>
        <w:drawing>
          <wp:inline>
            <wp:extent cx="3733800" cy="2105903"/>
            <wp:effectExtent b="0" l="0" r="0" t="0"/>
            <wp:docPr descr="Рис. 27: Удаление файла" title="" id="111" name="Picture"/>
            <a:graphic>
              <a:graphicData uri="http://schemas.openxmlformats.org/drawingml/2006/picture">
                <pic:pic>
                  <pic:nvPicPr>
                    <pic:cNvPr descr="image/27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5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Удаление файла</w:t>
      </w:r>
    </w:p>
    <w:p>
      <w:pPr>
        <w:numPr>
          <w:ilvl w:val="0"/>
          <w:numId w:val="1006"/>
        </w:numPr>
        <w:pStyle w:val="Compact"/>
      </w:pPr>
      <w:r>
        <w:t xml:space="preserve">завершить все соединения между уязвимой машиной и</w:t>
      </w:r>
      <w:r>
        <w:t xml:space="preserve"> </w:t>
      </w:r>
      <w:r>
        <w:t xml:space="preserve">нарушителем.</w:t>
      </w:r>
    </w:p>
    <w:p>
      <w:pPr>
        <w:pStyle w:val="FirstParagraph"/>
      </w:pPr>
      <w:r>
        <w:t xml:space="preserve">Уязвимость и последствия Proxylogon устранены (рис. 28).</w:t>
      </w:r>
    </w:p>
    <w:p>
      <w:pPr>
        <w:pStyle w:val="CaptionedFigure"/>
      </w:pPr>
      <w:r>
        <w:drawing>
          <wp:inline>
            <wp:extent cx="3733800" cy="1815328"/>
            <wp:effectExtent b="0" l="0" r="0" t="0"/>
            <wp:docPr descr="Рис. 28: Уязвимость и последствия устранены" title="" id="114" name="Picture"/>
            <a:graphic>
              <a:graphicData uri="http://schemas.openxmlformats.org/drawingml/2006/picture">
                <pic:pic>
                  <pic:nvPicPr>
                    <pic:cNvPr descr="image/28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5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Уязвимость и последствия устранены</w:t>
      </w:r>
    </w:p>
    <w:bookmarkEnd w:id="116"/>
    <w:bookmarkEnd w:id="117"/>
    <w:bookmarkStart w:id="145" w:name="уязвимый-узел-rocketchat"/>
    <w:p>
      <w:pPr>
        <w:pStyle w:val="Heading2"/>
      </w:pPr>
      <w:r>
        <w:t xml:space="preserve">Уязвимый узел RocketChat</w:t>
      </w:r>
    </w:p>
    <w:p>
      <w:pPr>
        <w:pStyle w:val="FirstParagraph"/>
      </w:pPr>
      <w:r>
        <w:t xml:space="preserve">CVE-2021-22911 представляет собой две уязвимости NoSQL</w:t>
      </w:r>
      <w:r>
        <w:t xml:space="preserve"> </w:t>
      </w:r>
      <w:r>
        <w:t xml:space="preserve">Injection, эксплуатация которых может позволить злоумышленникам</w:t>
      </w:r>
      <w:r>
        <w:t xml:space="preserve"> </w:t>
      </w:r>
      <w:r>
        <w:t xml:space="preserve">повысить свои привилегии, выполнить произвольные системные команды на</w:t>
      </w:r>
      <w:r>
        <w:t xml:space="preserve"> </w:t>
      </w:r>
      <w:r>
        <w:t xml:space="preserve">хост-сервере и украсть конфиденциальные пользовательские данные и</w:t>
      </w:r>
      <w:r>
        <w:t xml:space="preserve"> </w:t>
      </w:r>
      <w:r>
        <w:t xml:space="preserve">сообщения чата.</w:t>
      </w:r>
      <w:r>
        <w:t xml:space="preserve"> </w:t>
      </w:r>
      <w:r>
        <w:t xml:space="preserve">Первая уязвимость CVE-2021-22911: слепая NoSQL-инъекция,</w:t>
      </w:r>
      <w:r>
        <w:t xml:space="preserve"> </w:t>
      </w:r>
      <w:r>
        <w:t xml:space="preserve">позволяющая украсть токен сброса пароля пользователя. Эксплуатация этой</w:t>
      </w:r>
      <w:r>
        <w:t xml:space="preserve"> </w:t>
      </w:r>
      <w:r>
        <w:t xml:space="preserve">уязвимости работает следующим образом: злоумышленник запрашивает сброс</w:t>
      </w:r>
      <w:r>
        <w:t xml:space="preserve"> </w:t>
      </w:r>
      <w:r>
        <w:t xml:space="preserve">пароля для пользователя, используя его адрес электронной почты. Далее</w:t>
      </w:r>
      <w:r>
        <w:t xml:space="preserve"> </w:t>
      </w:r>
      <w:r>
        <w:t xml:space="preserve">использует уязвимость недостаточной проверки параметров запроса в методе</w:t>
      </w:r>
      <w:r>
        <w:t xml:space="preserve"> </w:t>
      </w:r>
      <w:r>
        <w:t xml:space="preserve">getPasswordPolicy (server/methods/getPasswordPolicy.js),</w:t>
      </w:r>
      <w:r>
        <w:t xml:space="preserve"> </w:t>
      </w:r>
      <w:r>
        <w:t xml:space="preserve">подставляет вместо токена-строки оператор БД regex c якорем ^, анализируя</w:t>
      </w:r>
      <w:r>
        <w:t xml:space="preserve"> </w:t>
      </w:r>
      <w:r>
        <w:t xml:space="preserve">ответ сервера подбирает токен сброса пароля (находит первый символ, затем</w:t>
      </w:r>
      <w:r>
        <w:t xml:space="preserve"> </w:t>
      </w:r>
      <w:r>
        <w:t xml:space="preserve">первые два и т.д.).</w:t>
      </w:r>
      <w:r>
        <w:t xml:space="preserve"> </w:t>
      </w:r>
      <w:r>
        <w:t xml:space="preserve">NoSQL-инъекция №2: повышение привилегий. Данная уязвимость</w:t>
      </w:r>
      <w:r>
        <w:t xml:space="preserve"> </w:t>
      </w:r>
      <w:r>
        <w:t xml:space="preserve">требует аутентификации, но имеет большее влияние: ее можно использовать</w:t>
      </w:r>
      <w:r>
        <w:t xml:space="preserve"> </w:t>
      </w:r>
      <w:r>
        <w:t xml:space="preserve">не только для утечки токена сброса пароля пользователя, но и любого поля</w:t>
      </w:r>
      <w:r>
        <w:t xml:space="preserve"> </w:t>
      </w:r>
      <w:r>
        <w:t xml:space="preserve">любого пользователя в базе данных. Конечная точка API users.list</w:t>
      </w:r>
      <w:r>
        <w:t xml:space="preserve"> </w:t>
      </w:r>
      <w:r>
        <w:t xml:space="preserve">(app/api/server/v1/users.js) принимает параметр запроса из URL-адреса,</w:t>
      </w:r>
      <w:r>
        <w:t xml:space="preserve"> </w:t>
      </w:r>
      <w:r>
        <w:t xml:space="preserve">который затем используется для запроса коллекции пользователей. Документы в этой коллекции содержат поля, которые не должны быть</w:t>
      </w:r>
      <w:r>
        <w:t xml:space="preserve"> </w:t>
      </w:r>
      <w:r>
        <w:t xml:space="preserve">доступны всем, поэтому запрос фильтруется sс помощью черного списка,</w:t>
      </w:r>
      <w:r>
        <w:t xml:space="preserve"> </w:t>
      </w:r>
      <w:r>
        <w:t xml:space="preserve">который удаляет определенные поля из запроса и результата. Чтобы обойти</w:t>
      </w:r>
      <w:r>
        <w:t xml:space="preserve"> </w:t>
      </w:r>
      <w:r>
        <w:t xml:space="preserve">фильтр, можно использовать оператор верхнего уровня where, который</w:t>
      </w:r>
      <w:r>
        <w:t xml:space="preserve"> </w:t>
      </w:r>
      <w:r>
        <w:t xml:space="preserve">берет выражение JavaScript и выполняет его для каждого документа в</w:t>
      </w:r>
      <w:r>
        <w:t xml:space="preserve"> </w:t>
      </w:r>
      <w:r>
        <w:t xml:space="preserve">коллекции, чтобы решить, должен ли документ содержаться в наборе</w:t>
      </w:r>
      <w:r>
        <w:t xml:space="preserve"> </w:t>
      </w:r>
      <w:r>
        <w:t xml:space="preserve">результатов или нет. Для вывода информации используется выброс</w:t>
      </w:r>
      <w:r>
        <w:t xml:space="preserve"> </w:t>
      </w:r>
      <w:r>
        <w:t xml:space="preserve">исключения с нужным полем: {</w:t>
      </w:r>
      <w:r>
        <w:t xml:space="preserve">“</w:t>
      </w:r>
      <w:r>
        <w:t xml:space="preserve">where</w:t>
      </w:r>
      <w:r>
        <w:t xml:space="preserve">”</w:t>
      </w:r>
      <w:r>
        <w:t xml:space="preserve">:</w:t>
      </w:r>
      <w:r>
        <w:t xml:space="preserve">“</w:t>
      </w:r>
      <w:r>
        <w:t xml:space="preserve">this.username===</w:t>
      </w:r>
      <w:r>
        <w:t xml:space="preserve">‘</w:t>
      </w:r>
      <w:r>
        <w:t xml:space="preserve">admin</w:t>
      </w:r>
      <w:r>
        <w:t xml:space="preserve">’</w:t>
      </w:r>
      <w:r>
        <w:t xml:space="preserve"> </w:t>
      </w:r>
      <w:r>
        <w:t xml:space="preserve">&amp;&amp;</w:t>
      </w:r>
      <w:r>
        <w:t xml:space="preserve"> </w:t>
      </w:r>
      <w:r>
        <w:t xml:space="preserve">(()=&gt;{ throw this.secret })()</w:t>
      </w:r>
      <w:r>
        <w:t xml:space="preserve">”</w:t>
      </w:r>
      <w:r>
        <w:t xml:space="preserve">}</w:t>
      </w:r>
      <w:r>
        <w:t xml:space="preserve"> </w:t>
      </w:r>
      <w:r>
        <w:t xml:space="preserve">Для достижения RCE злоумышленник может использовать встроенный в</w:t>
      </w:r>
      <w:r>
        <w:t xml:space="preserve"> </w:t>
      </w:r>
      <w:r>
        <w:t xml:space="preserve">Rocket Chat механизм «Интеграции», который позволяет создавать входящие</w:t>
      </w:r>
      <w:r>
        <w:t xml:space="preserve"> </w:t>
      </w:r>
      <w:r>
        <w:t xml:space="preserve">и исходящие webhook. Webhook могут иметь связанные с ними сценарии,</w:t>
      </w:r>
      <w:r>
        <w:t xml:space="preserve"> </w:t>
      </w:r>
      <w:r>
        <w:t xml:space="preserve">которые выполняются при их срабатывании.</w:t>
      </w:r>
      <w:r>
        <w:t xml:space="preserve"> </w:t>
      </w:r>
      <w:r>
        <w:t xml:space="preserve">На данном узле используется только вторая инъекция, так как подбор</w:t>
      </w:r>
      <w:r>
        <w:t xml:space="preserve"> </w:t>
      </w:r>
      <w:r>
        <w:t xml:space="preserve">токена занимает много времени (около 30 минут), получение</w:t>
      </w:r>
      <w:r>
        <w:t xml:space="preserve"> </w:t>
      </w:r>
      <w:r>
        <w:t xml:space="preserve">непривилегированной учетной записи осуществляется путем регистрации</w:t>
      </w:r>
      <w:r>
        <w:t xml:space="preserve"> </w:t>
      </w:r>
      <w:r>
        <w:t xml:space="preserve">нового аккаунта</w:t>
      </w:r>
      <w:r>
        <w:t xml:space="preserve"> </w:t>
      </w:r>
      <w:r>
        <w:t xml:space="preserve">[3]</w:t>
      </w:r>
      <w:r>
        <w:t xml:space="preserve">.</w:t>
      </w:r>
    </w:p>
    <w:bookmarkStart w:id="118" w:name="Xf43efc059a2291d31724369a69c131e8c9f148f"/>
    <w:p>
      <w:pPr>
        <w:pStyle w:val="Heading3"/>
      </w:pPr>
      <w:r>
        <w:t xml:space="preserve">Обнаружение CVE-2021-22911 (NoSQL Injection)</w:t>
      </w:r>
    </w:p>
    <w:p>
      <w:pPr>
        <w:pStyle w:val="FirstParagraph"/>
      </w:pPr>
      <w:r>
        <w:t xml:space="preserve">Эксплуатация первой инъекции сопровождается большим количеством</w:t>
      </w:r>
      <w:r>
        <w:t xml:space="preserve"> </w:t>
      </w:r>
      <w:r>
        <w:t xml:space="preserve">запросов к серверу, так как идет подбор токена для смены пароля</w:t>
      </w:r>
      <w:r>
        <w:t xml:space="preserve"> </w:t>
      </w:r>
      <w:r>
        <w:t xml:space="preserve">непривилегированного пользователя. Данное событие можно обнаружить в</w:t>
      </w:r>
      <w:r>
        <w:t xml:space="preserve"> </w:t>
      </w:r>
      <w:r>
        <w:t xml:space="preserve">логах Rocket Chat из-за большого количества сообщений об ошибках в</w:t>
      </w:r>
      <w:r>
        <w:t xml:space="preserve"> </w:t>
      </w:r>
      <w:r>
        <w:t xml:space="preserve">методе getPasswordPolicy.</w:t>
      </w:r>
    </w:p>
    <w:p>
      <w:pPr>
        <w:pStyle w:val="BodyText"/>
      </w:pPr>
      <w:r>
        <w:t xml:space="preserve">Первая деталь эксплуатации второй NoSQL-инъекции - это</w:t>
      </w:r>
      <w:r>
        <w:t xml:space="preserve"> </w:t>
      </w:r>
      <w:r>
        <w:t xml:space="preserve">невозможность осуществления входа на веб-интерфейс под учетными</w:t>
      </w:r>
      <w:r>
        <w:t xml:space="preserve"> </w:t>
      </w:r>
      <w:r>
        <w:t xml:space="preserve">данными администратора (логин: admin@rocket-local.com, пароль:</w:t>
      </w:r>
      <w:r>
        <w:t xml:space="preserve"> </w:t>
      </w:r>
      <w:r>
        <w:t xml:space="preserve">qwe123!@#). В syslog пишутся следующие строчки:</w:t>
      </w:r>
      <w:r>
        <w:t xml:space="preserve"> </w:t>
      </w:r>
      <w:r>
        <w:t xml:space="preserve">- ошибка отправки приветственного сообщения при регистрации</w:t>
      </w:r>
      <w:r>
        <w:t xml:space="preserve"> </w:t>
      </w:r>
      <w:r>
        <w:t xml:space="preserve">нового аккаунта;</w:t>
      </w:r>
      <w:r>
        <w:t xml:space="preserve"> </w:t>
      </w:r>
      <w:r>
        <w:t xml:space="preserve">- письмо для сброса пароля админа;</w:t>
      </w:r>
      <w:r>
        <w:t xml:space="preserve"> </w:t>
      </w:r>
      <w:r>
        <w:t xml:space="preserve">- ошибки при выполнении сценариев WebHook.</w:t>
      </w:r>
    </w:p>
    <w:p>
      <w:pPr>
        <w:pStyle w:val="BodyText"/>
      </w:pPr>
      <w:r>
        <w:t xml:space="preserve">Также лог RocketChat доступен в веб-интерфейсе:</w:t>
      </w:r>
      <w:r>
        <w:t xml:space="preserve"> </w:t>
      </w:r>
      <w:r>
        <w:t xml:space="preserve">«Администрирование» - «Просмотр логов».</w:t>
      </w:r>
      <w:r>
        <w:t xml:space="preserve"> </w:t>
      </w:r>
      <w:r>
        <w:t xml:space="preserve">После восстановления пароля администратора в веб-интерфейсе</w:t>
      </w:r>
      <w:r>
        <w:t xml:space="preserve"> </w:t>
      </w:r>
      <w:r>
        <w:t xml:space="preserve">RocketChat во вкладке «Администрирование» - «Интеграции» можно увидеть</w:t>
      </w:r>
      <w:r>
        <w:t xml:space="preserve"> </w:t>
      </w:r>
      <w:r>
        <w:t xml:space="preserve">добавленные сценарии, зайдя в которые можно посмотреть</w:t>
      </w:r>
      <w:r>
        <w:t xml:space="preserve"> </w:t>
      </w:r>
      <w:r>
        <w:t xml:space="preserve">выполненные команды.</w:t>
      </w:r>
    </w:p>
    <w:p>
      <w:pPr>
        <w:pStyle w:val="BodyText"/>
      </w:pPr>
      <w:r>
        <w:t xml:space="preserve">Непосредственно эксплуатацию уязвимости обнаружить при помощи</w:t>
      </w:r>
      <w:r>
        <w:t xml:space="preserve"> </w:t>
      </w:r>
      <w:r>
        <w:t xml:space="preserve">сетевого сенсора ViPNet IDS NS не получится, однако успешно</w:t>
      </w:r>
      <w:r>
        <w:t xml:space="preserve"> </w:t>
      </w:r>
      <w:r>
        <w:t xml:space="preserve">детектируются последствия, а именно скачивание вредоносного файла для</w:t>
      </w:r>
      <w:r>
        <w:t xml:space="preserve"> </w:t>
      </w:r>
      <w:r>
        <w:t xml:space="preserve">установки обратного TCP-соединения (meterpreter-сессии), и</w:t>
      </w:r>
      <w:r>
        <w:t xml:space="preserve"> </w:t>
      </w:r>
      <w:r>
        <w:t xml:space="preserve">непосредственно установка этого соединения на 4444 порту.</w:t>
      </w:r>
    </w:p>
    <w:bookmarkEnd w:id="118"/>
    <w:bookmarkStart w:id="137" w:name="X63b4544cfd84907988ef6f13bcf183671acab45"/>
    <w:p>
      <w:pPr>
        <w:pStyle w:val="Heading3"/>
      </w:pPr>
      <w:r>
        <w:t xml:space="preserve">Устранение CVE-2021-22911 (NoSQL Injection)</w:t>
      </w:r>
    </w:p>
    <w:p>
      <w:pPr>
        <w:pStyle w:val="FirstParagraph"/>
      </w:pPr>
      <w:r>
        <w:t xml:space="preserve">Закрытие уязвимостей в Rocket Chat.</w:t>
      </w:r>
      <w:r>
        <w:t xml:space="preserve"> </w:t>
      </w:r>
      <w:r>
        <w:t xml:space="preserve">Перейдем на удаленный рабочий стол.</w:t>
      </w:r>
    </w:p>
    <w:p>
      <w:pPr>
        <w:pStyle w:val="BodyText"/>
      </w:pPr>
      <w:r>
        <w:t xml:space="preserve">Для восстановления доступа к аккаунту администратора необходимо</w:t>
      </w:r>
      <w:r>
        <w:t xml:space="preserve"> </w:t>
      </w:r>
      <w:r>
        <w:t xml:space="preserve">сбросить пароль (рис. 29). Письмо с инструкциями для сброса пароля</w:t>
      </w:r>
      <w:r>
        <w:t xml:space="preserve"> </w:t>
      </w:r>
      <w:r>
        <w:t xml:space="preserve">можно прочитать при помощи текстового редактора, прочитав файл</w:t>
      </w:r>
      <w:r>
        <w:t xml:space="preserve"> </w:t>
      </w:r>
      <w:r>
        <w:t xml:space="preserve">/var/mail/admin. Необходимо скопировать ссылку из письма, в данном примере (рис. 30).</w:t>
      </w:r>
    </w:p>
    <w:p>
      <w:pPr>
        <w:pStyle w:val="CaptionedFigure"/>
      </w:pPr>
      <w:r>
        <w:drawing>
          <wp:inline>
            <wp:extent cx="3733800" cy="2691648"/>
            <wp:effectExtent b="0" l="0" r="0" t="0"/>
            <wp:docPr descr="Рис. 29: Восстановление пароля" title="" id="120" name="Picture"/>
            <a:graphic>
              <a:graphicData uri="http://schemas.openxmlformats.org/drawingml/2006/picture">
                <pic:pic>
                  <pic:nvPicPr>
                    <pic:cNvPr descr="image/29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1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Восстановление пароля</w:t>
      </w:r>
    </w:p>
    <w:p>
      <w:pPr>
        <w:pStyle w:val="CaptionedFigure"/>
      </w:pPr>
      <w:r>
        <w:drawing>
          <wp:inline>
            <wp:extent cx="3733800" cy="2374789"/>
            <wp:effectExtent b="0" l="0" r="0" t="0"/>
            <wp:docPr descr="Рис. 30: Ссылка для сброса пароля" title="" id="123" name="Picture"/>
            <a:graphic>
              <a:graphicData uri="http://schemas.openxmlformats.org/drawingml/2006/picture">
                <pic:pic>
                  <pic:nvPicPr>
                    <pic:cNvPr descr="image/30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4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Ссылка для сброса пароля</w:t>
      </w:r>
    </w:p>
    <w:p>
      <w:pPr>
        <w:pStyle w:val="BodyText"/>
      </w:pPr>
      <w:r>
        <w:t xml:space="preserve">Нужно обратить внимание, что в терминале при переносе строки</w:t>
      </w:r>
      <w:r>
        <w:t xml:space="preserve"> </w:t>
      </w:r>
      <w:r>
        <w:t xml:space="preserve">используется знак «=», его следует игнорировать.</w:t>
      </w:r>
      <w:r>
        <w:t xml:space="preserve"> </w:t>
      </w:r>
      <w:r>
        <w:t xml:space="preserve">После этого необходимо ввести новый пароль. Для учетной записи</w:t>
      </w:r>
      <w:r>
        <w:t xml:space="preserve"> </w:t>
      </w:r>
      <w:r>
        <w:t xml:space="preserve">администратора Rocket Chat настроена двухфакторная аутентификация при</w:t>
      </w:r>
      <w:r>
        <w:t xml:space="preserve"> </w:t>
      </w:r>
      <w:r>
        <w:t xml:space="preserve">помощи TOTP (Time-based one-time password). Для генерации</w:t>
      </w:r>
      <w:r>
        <w:t xml:space="preserve"> </w:t>
      </w:r>
      <w:r>
        <w:t xml:space="preserve">одноразового пароля необходимо воспользоваться программой KeePass,</w:t>
      </w:r>
      <w:r>
        <w:t xml:space="preserve"> </w:t>
      </w:r>
      <w:r>
        <w:t xml:space="preserve">доступной на машине администрирования. В контекстном меню выбрать «KeeOtp2» - «Show TOTP» (рис. 31-32).</w:t>
      </w:r>
    </w:p>
    <w:p>
      <w:pPr>
        <w:pStyle w:val="CaptionedFigure"/>
      </w:pPr>
      <w:r>
        <w:drawing>
          <wp:inline>
            <wp:extent cx="3733800" cy="2945933"/>
            <wp:effectExtent b="0" l="0" r="0" t="0"/>
            <wp:docPr descr="Рис. 31: Генерация одноразового пароля" title="" id="126" name="Picture"/>
            <a:graphic>
              <a:graphicData uri="http://schemas.openxmlformats.org/drawingml/2006/picture">
                <pic:pic>
                  <pic:nvPicPr>
                    <pic:cNvPr descr="image/3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5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Генерация одноразового пароля</w:t>
      </w:r>
    </w:p>
    <w:p>
      <w:pPr>
        <w:pStyle w:val="CaptionedFigure"/>
      </w:pPr>
      <w:r>
        <w:drawing>
          <wp:inline>
            <wp:extent cx="3439235" cy="2006220"/>
            <wp:effectExtent b="0" l="0" r="0" t="0"/>
            <wp:docPr descr="Рис. 32: Генерация одноразового пароля" title="" id="129" name="Picture"/>
            <a:graphic>
              <a:graphicData uri="http://schemas.openxmlformats.org/drawingml/2006/picture">
                <pic:pic>
                  <pic:nvPicPr>
                    <pic:cNvPr descr="image/32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235" cy="2006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Генерация одноразового пароля</w:t>
      </w:r>
    </w:p>
    <w:p>
      <w:pPr>
        <w:pStyle w:val="BodyText"/>
      </w:pPr>
      <w:r>
        <w:t xml:space="preserve">Если при введении токена всплывает ошибка, то игнорируя ее,</w:t>
      </w:r>
      <w:r>
        <w:t xml:space="preserve"> </w:t>
      </w:r>
      <w:r>
        <w:t xml:space="preserve">необходимо осуществить вход под новым паролем (рис. 33).</w:t>
      </w:r>
    </w:p>
    <w:p>
      <w:pPr>
        <w:pStyle w:val="CaptionedFigure"/>
      </w:pPr>
      <w:r>
        <w:drawing>
          <wp:inline>
            <wp:extent cx="3733800" cy="2643702"/>
            <wp:effectExtent b="0" l="0" r="0" t="0"/>
            <wp:docPr descr="Рис. 33: Двухфакторная аутентификация" title="" id="132" name="Picture"/>
            <a:graphic>
              <a:graphicData uri="http://schemas.openxmlformats.org/drawingml/2006/picture">
                <pic:pic>
                  <pic:nvPicPr>
                    <pic:cNvPr descr="image/33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3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Двухфакторная аутентификация</w:t>
      </w:r>
    </w:p>
    <w:p>
      <w:pPr>
        <w:pStyle w:val="BodyText"/>
      </w:pPr>
      <w:r>
        <w:t xml:space="preserve">Закрытие без обновления.</w:t>
      </w:r>
      <w:r>
        <w:t xml:space="preserve"> </w:t>
      </w:r>
      <w:r>
        <w:t xml:space="preserve">Так как вторая NoSQL-инъекция для повышения привилегий использует</w:t>
      </w:r>
      <w:r>
        <w:t xml:space="preserve"> </w:t>
      </w:r>
      <w:r>
        <w:t xml:space="preserve">высокоуровневый оператор БД where, временной, смягчающей мерой, может</w:t>
      </w:r>
      <w:r>
        <w:t xml:space="preserve"> </w:t>
      </w:r>
      <w:r>
        <w:t xml:space="preserve">стать отключение выполнения JavaScript на стороне сервера базы данных.</w:t>
      </w:r>
      <w:r>
        <w:t xml:space="preserve"> </w:t>
      </w:r>
      <w:r>
        <w:t xml:space="preserve">Для этого необходимо отредактировать файл конфигурации БД</w:t>
      </w:r>
      <w:r>
        <w:t xml:space="preserve"> </w:t>
      </w:r>
      <w:r>
        <w:t xml:space="preserve">/etc/mongod.conf, добавив строчку javascriptEnabled: false (рис. 34).</w:t>
      </w:r>
    </w:p>
    <w:p>
      <w:pPr>
        <w:pStyle w:val="CaptionedFigure"/>
      </w:pPr>
      <w:r>
        <w:drawing>
          <wp:inline>
            <wp:extent cx="3733800" cy="1862255"/>
            <wp:effectExtent b="0" l="0" r="0" t="0"/>
            <wp:docPr descr="Рис. 34: Настройка конфигурации БД" title="" id="135" name="Picture"/>
            <a:graphic>
              <a:graphicData uri="http://schemas.openxmlformats.org/drawingml/2006/picture">
                <pic:pic>
                  <pic:nvPicPr>
                    <pic:cNvPr descr="image/34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2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Настройка конфигурации БД</w:t>
      </w:r>
    </w:p>
    <w:bookmarkEnd w:id="137"/>
    <w:bookmarkStart w:id="144" w:name="Xc29c347404d596de045ec4d8f6dc44c6413f941"/>
    <w:p>
      <w:pPr>
        <w:pStyle w:val="Heading3"/>
      </w:pPr>
      <w:r>
        <w:t xml:space="preserve">Обнаружение и нейтрализация полезных нагрузок</w:t>
      </w:r>
    </w:p>
    <w:p>
      <w:pPr>
        <w:pStyle w:val="FirstParagraph"/>
      </w:pPr>
      <w:r>
        <w:t xml:space="preserve">Meterpreter-сессия. Цель данной полезной нагрузки - получение нарушителем shell-сессии</w:t>
      </w:r>
      <w:r>
        <w:t xml:space="preserve"> </w:t>
      </w:r>
      <w:r>
        <w:t xml:space="preserve">с уязвимым сервером.</w:t>
      </w:r>
      <w:r>
        <w:t xml:space="preserve"> </w:t>
      </w:r>
      <w:r>
        <w:t xml:space="preserve">Данную полезную нагрузку можно обнаружить при выводе сетевой</w:t>
      </w:r>
      <w:r>
        <w:t xml:space="preserve"> </w:t>
      </w:r>
      <w:r>
        <w:t xml:space="preserve">статистики с помощью утилиты ss и параметрами –tp (позволяет</w:t>
      </w:r>
      <w:r>
        <w:t xml:space="preserve"> </w:t>
      </w:r>
      <w:r>
        <w:t xml:space="preserve">просматривать сведения по TCP-соединениям, список процессов в данный</w:t>
      </w:r>
      <w:r>
        <w:t xml:space="preserve"> </w:t>
      </w:r>
      <w:r>
        <w:t xml:space="preserve">момент). В случае установления соединения, на уязвимой машине появится</w:t>
      </w:r>
      <w:r>
        <w:t xml:space="preserve"> </w:t>
      </w:r>
      <w:r>
        <w:t xml:space="preserve">сокет с машиной нарушителя.</w:t>
      </w:r>
      <w:r>
        <w:t xml:space="preserve"> </w:t>
      </w:r>
      <w:r>
        <w:t xml:space="preserve">Нейтрализовать meterpreter-сессию также можно при помощи</w:t>
      </w:r>
      <w:r>
        <w:t xml:space="preserve"> </w:t>
      </w:r>
      <w:r>
        <w:t xml:space="preserve">утилиты ss с ключом –K, чтобы завершить все сессии с машиной нарушителя</w:t>
      </w:r>
      <w:r>
        <w:t xml:space="preserve"> </w:t>
      </w:r>
      <w:r>
        <w:t xml:space="preserve">необходимо ввести: sudo ss –K dst HACKER_IP dport = HACKER_PORT (рис. 35).</w:t>
      </w:r>
    </w:p>
    <w:p>
      <w:pPr>
        <w:pStyle w:val="CaptionedFigure"/>
      </w:pPr>
      <w:r>
        <w:drawing>
          <wp:inline>
            <wp:extent cx="3733800" cy="1693396"/>
            <wp:effectExtent b="0" l="0" r="0" t="0"/>
            <wp:docPr descr="Рис. 35: Пример сокета с узлом нарушителя" title="" id="139" name="Picture"/>
            <a:graphic>
              <a:graphicData uri="http://schemas.openxmlformats.org/drawingml/2006/picture">
                <pic:pic>
                  <pic:nvPicPr>
                    <pic:cNvPr descr="image/35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3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Пример сокета с узлом нарушителя</w:t>
      </w:r>
    </w:p>
    <w:p>
      <w:pPr>
        <w:pStyle w:val="BodyText"/>
      </w:pPr>
      <w:r>
        <w:t xml:space="preserve">Уязвимость и последствия RocketChat устранены (рис. 36).</w:t>
      </w:r>
    </w:p>
    <w:p>
      <w:pPr>
        <w:pStyle w:val="CaptionedFigure"/>
      </w:pPr>
      <w:r>
        <w:drawing>
          <wp:inline>
            <wp:extent cx="3733800" cy="1130206"/>
            <wp:effectExtent b="0" l="0" r="0" t="0"/>
            <wp:docPr descr="Рис. 36: Уязвимость и последствия устранены" title="" id="142" name="Picture"/>
            <a:graphic>
              <a:graphicData uri="http://schemas.openxmlformats.org/drawingml/2006/picture">
                <pic:pic>
                  <pic:nvPicPr>
                    <pic:cNvPr descr="image/36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0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Уязвимость и последствия устранены</w:t>
      </w:r>
    </w:p>
    <w:bookmarkEnd w:id="144"/>
    <w:bookmarkEnd w:id="145"/>
    <w:bookmarkStart w:id="155" w:name="карточки-индидентов"/>
    <w:p>
      <w:pPr>
        <w:pStyle w:val="Heading2"/>
      </w:pPr>
      <w:r>
        <w:t xml:space="preserve">Карточки индидентов</w:t>
      </w:r>
    </w:p>
    <w:p>
      <w:pPr>
        <w:pStyle w:val="FirstParagraph"/>
      </w:pPr>
      <w:r>
        <w:t xml:space="preserve">Карточка инцидента WP Disckuz RCE (рис. 37).</w:t>
      </w:r>
    </w:p>
    <w:p>
      <w:pPr>
        <w:pStyle w:val="CaptionedFigure"/>
      </w:pPr>
      <w:r>
        <w:drawing>
          <wp:inline>
            <wp:extent cx="3733800" cy="1915162"/>
            <wp:effectExtent b="0" l="0" r="0" t="0"/>
            <wp:docPr descr="Рис. 37: WP Disckuz RCE" title="" id="147" name="Picture"/>
            <a:graphic>
              <a:graphicData uri="http://schemas.openxmlformats.org/drawingml/2006/picture">
                <pic:pic>
                  <pic:nvPicPr>
                    <pic:cNvPr descr="image/37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5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WP Disckuz RCE</w:t>
      </w:r>
    </w:p>
    <w:p>
      <w:pPr>
        <w:pStyle w:val="BodyText"/>
      </w:pPr>
      <w:r>
        <w:t xml:space="preserve">Карточка инцидента Proxylogon (рис. 38).</w:t>
      </w:r>
    </w:p>
    <w:p>
      <w:pPr>
        <w:pStyle w:val="CaptionedFigure"/>
      </w:pPr>
      <w:r>
        <w:drawing>
          <wp:inline>
            <wp:extent cx="3733800" cy="1870212"/>
            <wp:effectExtent b="0" l="0" r="0" t="0"/>
            <wp:docPr descr="Рис. 38: Proxylogon" title="" id="150" name="Picture"/>
            <a:graphic>
              <a:graphicData uri="http://schemas.openxmlformats.org/drawingml/2006/picture">
                <pic:pic>
                  <pic:nvPicPr>
                    <pic:cNvPr descr="image/38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0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Proxylogon</w:t>
      </w:r>
    </w:p>
    <w:p>
      <w:pPr>
        <w:pStyle w:val="BodyText"/>
      </w:pPr>
      <w:r>
        <w:t xml:space="preserve">Карточка инцидента Rocketchat RCE (рис. 39).</w:t>
      </w:r>
    </w:p>
    <w:p>
      <w:pPr>
        <w:pStyle w:val="CaptionedFigure"/>
      </w:pPr>
      <w:r>
        <w:drawing>
          <wp:inline>
            <wp:extent cx="3733800" cy="1962161"/>
            <wp:effectExtent b="0" l="0" r="0" t="0"/>
            <wp:docPr descr="Рис. 39: Rocketchat RCE" title="" id="153" name="Picture"/>
            <a:graphic>
              <a:graphicData uri="http://schemas.openxmlformats.org/drawingml/2006/picture">
                <pic:pic>
                  <pic:nvPicPr>
                    <pic:cNvPr descr="image/39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2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Rocketchat RCE</w:t>
      </w:r>
    </w:p>
    <w:bookmarkEnd w:id="155"/>
    <w:bookmarkEnd w:id="156"/>
    <w:bookmarkStart w:id="157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В ходе выполнения данной лабораторной работы мы исследовали сценарии целенаправленной атаки на корпоративный мессенджер и сопутствующие сервисы, выявили и продемонстрировали эксплуатацию реальных уязвимостей (WpDiscuz, ProxyLogon, RocketChat), а также отработали методы обнаружения, локализации и нейтрализации последствий компрометации для восстановления безопасности информационной инфраструктуры организации.</w:t>
      </w:r>
    </w:p>
    <w:bookmarkEnd w:id="157"/>
    <w:bookmarkStart w:id="162" w:name="список-литературы"/>
    <w:p>
      <w:pPr>
        <w:pStyle w:val="Heading1"/>
      </w:pPr>
      <w:r>
        <w:t xml:space="preserve">Список литературы</w:t>
      </w:r>
    </w:p>
    <w:bookmarkStart w:id="161" w:name="refs"/>
    <w:bookmarkStart w:id="158" w:name="ref-wpdiscuz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ПОЛНОЕ ОПИСАНИЕ УЯЗВИМОГО УЗЛА «WPDISCUZ». Программный комплекс обучения методам обнаружения, анализа и устранения последствий компьютерных атак Ampire».</w:t>
      </w:r>
    </w:p>
    <w:bookmarkEnd w:id="158"/>
    <w:bookmarkStart w:id="159" w:name="ref-proxylogo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ПОЛНОЕ ОПИСАНИЕ УЯЗВИМОГО УЗЛА «PROXYLOGON» (CVE 2020-26855). Программный комплекс обучения методам обнаружения, анализа и устранения последствий компьютерных атак Ampire».</w:t>
      </w:r>
    </w:p>
    <w:bookmarkEnd w:id="159"/>
    <w:bookmarkStart w:id="160" w:name="ref-rocketchat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ПОЛНОЕ ОПИСАНИЕ УЯЗВИМОГО УЗЛА «ROCKETCHAT». Программный комплекс обучения методам обнаружения, анализа и устранения последствий компьютерных атак Ampire».</w:t>
      </w:r>
    </w:p>
    <w:bookmarkEnd w:id="160"/>
    <w:bookmarkEnd w:id="161"/>
    <w:bookmarkEnd w:id="16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30" Target="media/rId30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9" Target="media/rId119.png" /><Relationship Type="http://schemas.openxmlformats.org/officeDocument/2006/relationships/image" Id="rId34" Target="media/rId34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128" Target="media/rId128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/>
  <dc:language>ru-RU</dc:language>
  <cp:keywords/>
  <dcterms:created xsi:type="dcterms:W3CDTF">2025-10-01T16:15:47Z</dcterms:created>
  <dcterms:modified xsi:type="dcterms:W3CDTF">2025-10-01T16:15:47Z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ItemTemplate">
    <vt:lpwstr>lotItemTitleilistItemTitleDelimt </vt:lpwstr>
  </property>
  <property fmtid="{D5CDD505-2E9C-101B-9397-08002B2CF9AE}" pid="54" name="lotItemTitle">
    <vt:lpwstr/>
  </property>
  <property fmtid="{D5CDD505-2E9C-101B-9397-08002B2CF9AE}" pid="55" name="lotTitle">
    <vt:lpwstr>List of Tables</vt:lpwstr>
  </property>
  <property fmtid="{D5CDD505-2E9C-101B-9397-08002B2CF9AE}" pid="56" name="lstLabels">
    <vt:lpwstr>arabic</vt:lpwstr>
  </property>
  <property fmtid="{D5CDD505-2E9C-101B-9397-08002B2CF9AE}" pid="57" name="lstPrefix">
    <vt:lpwstr/>
  </property>
  <property fmtid="{D5CDD505-2E9C-101B-9397-08002B2CF9AE}" pid="58" name="lstPrefixTemplate">
    <vt:lpwstr>p i</vt:lpwstr>
  </property>
  <property fmtid="{D5CDD505-2E9C-101B-9397-08002B2CF9AE}" pid="59" name="mainfont">
    <vt:lpwstr>PT Serif</vt:lpwstr>
  </property>
  <property fmtid="{D5CDD505-2E9C-101B-9397-08002B2CF9AE}" pid="60" name="mainfontoptions">
    <vt:lpwstr>Ligatures=TeX</vt:lpwstr>
  </property>
  <property fmtid="{D5CDD505-2E9C-101B-9397-08002B2CF9AE}" pid="61" name="monofont">
    <vt:lpwstr>PT Mono</vt:lpwstr>
  </property>
  <property fmtid="{D5CDD505-2E9C-101B-9397-08002B2CF9AE}" pid="62" name="monofontoptions">
    <vt:lpwstr>Scale=MatchLowercase,Scale=0.9</vt:lpwstr>
  </property>
  <property fmtid="{D5CDD505-2E9C-101B-9397-08002B2CF9AE}" pid="63" name="nameInLink">
    <vt:lpwstr>False</vt:lpwstr>
  </property>
  <property fmtid="{D5CDD505-2E9C-101B-9397-08002B2CF9AE}" pid="64" name="numberSections">
    <vt:lpwstr>False</vt:lpwstr>
  </property>
  <property fmtid="{D5CDD505-2E9C-101B-9397-08002B2CF9AE}" pid="65" name="pairDelim">
    <vt:lpwstr>, </vt:lpwstr>
  </property>
  <property fmtid="{D5CDD505-2E9C-101B-9397-08002B2CF9AE}" pid="66" name="papersize">
    <vt:lpwstr>a4</vt:lpwstr>
  </property>
  <property fmtid="{D5CDD505-2E9C-101B-9397-08002B2CF9AE}" pid="67" name="polyglossia-lang">
    <vt:lpwstr/>
  </property>
  <property fmtid="{D5CDD505-2E9C-101B-9397-08002B2CF9AE}" pid="68" name="polyglossia-otherlangs">
    <vt:lpwstr/>
  </property>
  <property fmtid="{D5CDD505-2E9C-101B-9397-08002B2CF9AE}" pid="69" name="rangeDelim">
    <vt:lpwstr>-</vt:lpwstr>
  </property>
  <property fmtid="{D5CDD505-2E9C-101B-9397-08002B2CF9AE}" pid="70" name="refDelim">
    <vt:lpwstr>, </vt:lpwstr>
  </property>
  <property fmtid="{D5CDD505-2E9C-101B-9397-08002B2CF9AE}" pid="71" name="refIndexTemplate">
    <vt:lpwstr>isuf</vt:lpwstr>
  </property>
  <property fmtid="{D5CDD505-2E9C-101B-9397-08002B2CF9AE}" pid="72" name="romanfont">
    <vt:lpwstr>PT Serif</vt:lpwstr>
  </property>
  <property fmtid="{D5CDD505-2E9C-101B-9397-08002B2CF9AE}" pid="73" name="romanfontoptions">
    <vt:lpwstr>Ligatures=TeX</vt:lpwstr>
  </property>
  <property fmtid="{D5CDD505-2E9C-101B-9397-08002B2CF9AE}" pid="74" name="sansfont">
    <vt:lpwstr>PT Sans</vt:lpwstr>
  </property>
  <property fmtid="{D5CDD505-2E9C-101B-9397-08002B2CF9AE}" pid="75" name="sansfontoptions">
    <vt:lpwstr>Ligatures=TeX,Scale=MatchLowercase</vt:lpwstr>
  </property>
  <property fmtid="{D5CDD505-2E9C-101B-9397-08002B2CF9AE}" pid="76" name="secHeaderDelim">
    <vt:lpwstr> </vt:lpwstr>
  </property>
  <property fmtid="{D5CDD505-2E9C-101B-9397-08002B2CF9AE}" pid="77" name="secHeaderTemplate">
    <vt:lpwstr>isecHeaderDelim[n]t</vt:lpwstr>
  </property>
  <property fmtid="{D5CDD505-2E9C-101B-9397-08002B2CF9AE}" pid="78" name="secLabels">
    <vt:lpwstr>arabic</vt:lpwstr>
  </property>
  <property fmtid="{D5CDD505-2E9C-101B-9397-08002B2CF9AE}" pid="79" name="secPrefix">
    <vt:lpwstr/>
  </property>
  <property fmtid="{D5CDD505-2E9C-101B-9397-08002B2CF9AE}" pid="80" name="secPrefixTemplate">
    <vt:lpwstr>p i</vt:lpwstr>
  </property>
  <property fmtid="{D5CDD505-2E9C-101B-9397-08002B2CF9AE}" pid="81" name="sectionsDepth">
    <vt:lpwstr>0</vt:lpwstr>
  </property>
  <property fmtid="{D5CDD505-2E9C-101B-9397-08002B2CF9AE}" pid="82" name="subfigGrid">
    <vt:lpwstr>False</vt:lpwstr>
  </property>
  <property fmtid="{D5CDD505-2E9C-101B-9397-08002B2CF9AE}" pid="83" name="subfigLabels">
    <vt:lpwstr>alpha a</vt:lpwstr>
  </property>
  <property fmtid="{D5CDD505-2E9C-101B-9397-08002B2CF9AE}" pid="84" name="subfigureChildTemplate">
    <vt:lpwstr>i</vt:lpwstr>
  </property>
  <property fmtid="{D5CDD505-2E9C-101B-9397-08002B2CF9AE}" pid="85" name="subfigureRefIndexTemplate">
    <vt:lpwstr>isuf (s)</vt:lpwstr>
  </property>
  <property fmtid="{D5CDD505-2E9C-101B-9397-08002B2CF9AE}" pid="86" name="subfigureTemplate">
    <vt:lpwstr>figureTitle ititleDelim t. ccs</vt:lpwstr>
  </property>
  <property fmtid="{D5CDD505-2E9C-101B-9397-08002B2CF9AE}" pid="87" name="subtitle">
    <vt:lpwstr>Кибербезопасность предприятия</vt:lpwstr>
  </property>
  <property fmtid="{D5CDD505-2E9C-101B-9397-08002B2CF9AE}" pid="88" name="tableEqns">
    <vt:lpwstr>False</vt:lpwstr>
  </property>
  <property fmtid="{D5CDD505-2E9C-101B-9397-08002B2CF9AE}" pid="89" name="tableTemplate">
    <vt:lpwstr>tableTitle ititleDelim t</vt:lpwstr>
  </property>
  <property fmtid="{D5CDD505-2E9C-101B-9397-08002B2CF9AE}" pid="90" name="tableTitle">
    <vt:lpwstr>Таблица</vt:lpwstr>
  </property>
  <property fmtid="{D5CDD505-2E9C-101B-9397-08002B2CF9AE}" pid="91" name="tblLabels">
    <vt:lpwstr>arabic</vt:lpwstr>
  </property>
  <property fmtid="{D5CDD505-2E9C-101B-9397-08002B2CF9AE}" pid="92" name="tblPrefix">
    <vt:lpwstr/>
  </property>
  <property fmtid="{D5CDD505-2E9C-101B-9397-08002B2CF9AE}" pid="93" name="tblPrefixTemplate">
    <vt:lpwstr>p i</vt:lpwstr>
  </property>
  <property fmtid="{D5CDD505-2E9C-101B-9397-08002B2CF9AE}" pid="94" name="titleDelim">
    <vt:lpwstr>:</vt:lpwstr>
  </property>
  <property fmtid="{D5CDD505-2E9C-101B-9397-08002B2CF9AE}" pid="95" name="toc">
    <vt:lpwstr>True</vt:lpwstr>
  </property>
  <property fmtid="{D5CDD505-2E9C-101B-9397-08002B2CF9AE}" pid="96" name="toc-depth">
    <vt:lpwstr>2</vt:lpwstr>
  </property>
  <property fmtid="{D5CDD505-2E9C-101B-9397-08002B2CF9AE}" pid="97" name="toc-title">
    <vt:lpwstr>Содержание</vt:lpwstr>
  </property>
</Properties>
</file>